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D0383" w14:textId="0A665F66" w:rsidR="00727004" w:rsidRPr="00727004" w:rsidRDefault="00727004" w:rsidP="00DC6C68">
      <w:pPr>
        <w:pStyle w:val="a3"/>
        <w:tabs>
          <w:tab w:val="right" w:pos="9960"/>
        </w:tabs>
        <w:spacing w:after="0" w:afterAutospacing="0"/>
        <w:rPr>
          <w:rFonts w:eastAsia="MS Gothic" w:cs="Arial"/>
          <w:bCs/>
          <w:noProof w:val="0"/>
          <w:sz w:val="28"/>
        </w:rPr>
      </w:pPr>
      <w:bookmarkStart w:id="0" w:name="OLE_LINK3"/>
      <w:r w:rsidRPr="00727004">
        <w:rPr>
          <w:rFonts w:eastAsia="MS Gothic" w:cs="Arial"/>
          <w:bCs/>
          <w:noProof w:val="0"/>
          <w:sz w:val="28"/>
        </w:rPr>
        <w:t>3GPP TSG RAN WG1 #104-e</w:t>
      </w:r>
      <w:r w:rsidRPr="00727004">
        <w:rPr>
          <w:rFonts w:eastAsia="MS Gothic" w:cs="Arial"/>
          <w:bCs/>
          <w:noProof w:val="0"/>
          <w:sz w:val="28"/>
        </w:rPr>
        <w:tab/>
        <w:t>R1-</w:t>
      </w:r>
      <w:r w:rsidR="00AB402E" w:rsidRPr="00727004">
        <w:rPr>
          <w:rFonts w:eastAsia="MS Gothic" w:cs="Arial"/>
          <w:bCs/>
          <w:noProof w:val="0"/>
          <w:sz w:val="28"/>
        </w:rPr>
        <w:t>210</w:t>
      </w:r>
      <w:r w:rsidR="00AB402E">
        <w:rPr>
          <w:rFonts w:eastAsia="MS Gothic" w:cs="Arial"/>
          <w:bCs/>
          <w:noProof w:val="0"/>
          <w:sz w:val="28"/>
        </w:rPr>
        <w:t>1543</w:t>
      </w:r>
    </w:p>
    <w:p w14:paraId="2B769471" w14:textId="25AC9F52" w:rsidR="00004B52" w:rsidRDefault="00727004" w:rsidP="00727004">
      <w:pPr>
        <w:pStyle w:val="a3"/>
        <w:tabs>
          <w:tab w:val="right" w:pos="10206"/>
        </w:tabs>
        <w:spacing w:after="0" w:afterAutospacing="0"/>
        <w:rPr>
          <w:rFonts w:eastAsiaTheme="minorEastAsia" w:cs="Arial"/>
          <w:bCs/>
          <w:noProof w:val="0"/>
          <w:sz w:val="28"/>
          <w:lang w:eastAsia="zh-CN"/>
        </w:rPr>
      </w:pPr>
      <w:r w:rsidRPr="00727004">
        <w:rPr>
          <w:rFonts w:eastAsia="MS Gothic" w:cs="Arial"/>
          <w:bCs/>
          <w:noProof w:val="0"/>
          <w:sz w:val="28"/>
        </w:rPr>
        <w:t>e-Meeting, January 25th – February 5th, 2021</w:t>
      </w:r>
    </w:p>
    <w:p w14:paraId="43DE3D66" w14:textId="77777777" w:rsidR="00727004" w:rsidRPr="00727004" w:rsidRDefault="00727004" w:rsidP="0072700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7EA3FA0"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826438" w:rsidRPr="00826438">
        <w:rPr>
          <w:rFonts w:ascii="Arial" w:hAnsi="Arial" w:cs="Arial"/>
          <w:b/>
          <w:sz w:val="28"/>
          <w:szCs w:val="28"/>
          <w:lang w:val="en-US"/>
        </w:rPr>
        <w:t>Discussion on other issues for reduced capability UEs</w:t>
      </w:r>
      <w:r w:rsidR="00727004">
        <w:rPr>
          <w:rFonts w:ascii="Arial" w:hAnsi="Arial" w:cs="Arial"/>
          <w:b/>
          <w:sz w:val="28"/>
          <w:szCs w:val="28"/>
          <w:lang w:val="en-US"/>
        </w:rPr>
        <w:t xml:space="preserve"> </w:t>
      </w:r>
      <w:bookmarkEnd w:id="2"/>
      <w:bookmarkEnd w:id="3"/>
      <w:bookmarkEnd w:id="4"/>
    </w:p>
    <w:p w14:paraId="49DC0276" w14:textId="45175C22"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EC5F95">
        <w:rPr>
          <w:rFonts w:asciiTheme="majorHAnsi" w:eastAsiaTheme="minorEastAsia" w:hAnsiTheme="majorHAnsi" w:cstheme="majorHAnsi" w:hint="eastAsia"/>
          <w:b/>
          <w:sz w:val="28"/>
          <w:szCs w:val="28"/>
          <w:lang w:val="pt-BR" w:eastAsia="zh-CN"/>
        </w:rPr>
        <w:t>6</w:t>
      </w:r>
      <w:r w:rsidR="000079B0" w:rsidRPr="000045F9">
        <w:rPr>
          <w:rFonts w:asciiTheme="majorHAnsi" w:hAnsiTheme="majorHAnsi" w:cstheme="majorHAnsi"/>
          <w:b/>
          <w:sz w:val="28"/>
          <w:szCs w:val="28"/>
          <w:lang w:val="pt-BR"/>
        </w:rPr>
        <w:t>.</w:t>
      </w:r>
      <w:r w:rsidR="004F04F8">
        <w:rPr>
          <w:rFonts w:asciiTheme="majorHAnsi" w:hAnsiTheme="majorHAnsi" w:cstheme="majorHAnsi"/>
          <w:b/>
          <w:sz w:val="28"/>
          <w:szCs w:val="28"/>
          <w:lang w:val="pt-BR"/>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4769884F" w14:textId="77777777" w:rsidR="003C5732" w:rsidRDefault="003C5732" w:rsidP="003C5732">
      <w:pPr>
        <w:spacing w:before="240" w:after="240" w:afterAutospacing="0"/>
        <w:rPr>
          <w:rFonts w:eastAsiaTheme="minorEastAsia"/>
          <w:lang w:val="en-US" w:eastAsia="zh-CN"/>
        </w:rPr>
      </w:pPr>
      <w:bookmarkStart w:id="6" w:name="OLE_LINK23"/>
      <w:bookmarkStart w:id="7" w:name="OLE_LINK24"/>
      <w:bookmarkStart w:id="8" w:name="OLE_LINK25"/>
      <w:r w:rsidRPr="00D95A66">
        <w:rPr>
          <w:rFonts w:eastAsiaTheme="minorEastAsia"/>
          <w:lang w:val="en-US" w:eastAsia="zh-CN"/>
        </w:rPr>
        <w:t xml:space="preserve">In </w:t>
      </w:r>
      <w:r>
        <w:rPr>
          <w:rFonts w:eastAsiaTheme="minorEastAsia" w:hint="eastAsia"/>
          <w:lang w:val="en-US" w:eastAsia="zh-CN"/>
        </w:rPr>
        <w:t>RAN#90e e-</w:t>
      </w:r>
      <w:r w:rsidRPr="00D95A66">
        <w:rPr>
          <w:rFonts w:eastAsiaTheme="minorEastAsia"/>
          <w:lang w:val="en-US" w:eastAsia="zh-CN"/>
        </w:rPr>
        <w:t>meeting,</w:t>
      </w:r>
      <w:r w:rsidRPr="003D73AB">
        <w:t xml:space="preserve"> </w:t>
      </w:r>
      <w:r>
        <w:rPr>
          <w:rFonts w:eastAsiaTheme="minorEastAsia" w:hint="eastAsia"/>
          <w:lang w:eastAsia="zh-CN"/>
        </w:rPr>
        <w:t xml:space="preserve">a new </w:t>
      </w:r>
      <w:r>
        <w:rPr>
          <w:rFonts w:eastAsiaTheme="minorEastAsia" w:cs="Arial" w:hint="eastAsia"/>
          <w:noProof/>
          <w:lang w:eastAsia="zh-CN"/>
        </w:rPr>
        <w:t>w</w:t>
      </w:r>
      <w:r>
        <w:rPr>
          <w:rFonts w:cs="Arial"/>
          <w:noProof/>
        </w:rPr>
        <w:t xml:space="preserve">ork </w:t>
      </w:r>
      <w:r>
        <w:rPr>
          <w:rFonts w:eastAsiaTheme="minorEastAsia" w:cs="Arial" w:hint="eastAsia"/>
          <w:noProof/>
          <w:lang w:eastAsia="zh-CN"/>
        </w:rPr>
        <w:t>i</w:t>
      </w:r>
      <w:r>
        <w:rPr>
          <w:rFonts w:cs="Arial"/>
          <w:noProof/>
        </w:rPr>
        <w:t>tem</w:t>
      </w:r>
      <w:r>
        <w:rPr>
          <w:rFonts w:eastAsiaTheme="minorEastAsia" w:cs="Arial" w:hint="eastAsia"/>
          <w:noProof/>
          <w:lang w:eastAsia="zh-CN"/>
        </w:rPr>
        <w:t>[1] on reduced complexity UE was app</w:t>
      </w:r>
      <w:r>
        <w:rPr>
          <w:rFonts w:eastAsiaTheme="minorEastAsia" w:cs="Arial"/>
          <w:noProof/>
          <w:lang w:eastAsia="zh-CN"/>
        </w:rPr>
        <w:t>ro</w:t>
      </w:r>
      <w:r>
        <w:rPr>
          <w:rFonts w:eastAsiaTheme="minorEastAsia" w:cs="Arial" w:hint="eastAsia"/>
          <w:noProof/>
          <w:lang w:eastAsia="zh-CN"/>
        </w:rPr>
        <w:t>ved.</w:t>
      </w:r>
      <w:r w:rsidRPr="00646FFF">
        <w:t xml:space="preserve"> </w:t>
      </w:r>
      <w:r w:rsidRPr="00646FFF">
        <w:rPr>
          <w:rFonts w:eastAsiaTheme="minorEastAsia" w:cs="Arial"/>
          <w:noProof/>
          <w:lang w:eastAsia="zh-CN"/>
        </w:rPr>
        <w:t xml:space="preserve">The intention with this WI is to specify a UE feature and parameter list with lower end capabilities, relative to Release 16 eMBB and URLLC NR to serve the three use cases </w:t>
      </w:r>
      <w:r>
        <w:rPr>
          <w:rFonts w:eastAsiaTheme="minorEastAsia" w:cs="Arial" w:hint="eastAsia"/>
          <w:noProof/>
          <w:lang w:eastAsia="zh-CN"/>
        </w:rPr>
        <w:t>i.e. industrial wireless sensors,</w:t>
      </w:r>
      <w:r>
        <w:rPr>
          <w:rFonts w:eastAsiaTheme="minorEastAsia" w:cs="Arial"/>
          <w:noProof/>
          <w:lang w:eastAsia="zh-CN"/>
        </w:rPr>
        <w:t xml:space="preserve"> </w:t>
      </w:r>
      <w:r>
        <w:rPr>
          <w:rFonts w:eastAsiaTheme="minorEastAsia" w:cs="Arial" w:hint="eastAsia"/>
          <w:noProof/>
          <w:lang w:eastAsia="zh-CN"/>
        </w:rPr>
        <w:t>video surveillance and wearables</w:t>
      </w:r>
      <w:r w:rsidRPr="00646FFF">
        <w:rPr>
          <w:rFonts w:eastAsiaTheme="minorEastAsia" w:cs="Arial"/>
          <w:noProof/>
          <w:lang w:eastAsia="zh-CN"/>
        </w:rPr>
        <w:t>.</w:t>
      </w:r>
      <w:r>
        <w:rPr>
          <w:rFonts w:eastAsiaTheme="minorEastAsia" w:cs="Arial" w:hint="eastAsia"/>
          <w:noProof/>
          <w:lang w:eastAsia="zh-CN"/>
        </w:rPr>
        <w:t xml:space="preserve"> </w:t>
      </w:r>
      <w:r>
        <w:rPr>
          <w:rFonts w:eastAsiaTheme="minorEastAsia" w:hint="eastAsia"/>
          <w:lang w:val="en-US" w:eastAsia="zh-CN"/>
        </w:rPr>
        <w:t>In this document, some</w:t>
      </w:r>
      <w:r w:rsidRPr="00E23FD8">
        <w:rPr>
          <w:rFonts w:eastAsiaTheme="minorEastAsia"/>
          <w:lang w:val="en-US" w:eastAsia="zh-CN"/>
        </w:rPr>
        <w:t xml:space="preserve"> </w:t>
      </w:r>
      <w:r>
        <w:rPr>
          <w:rFonts w:eastAsiaTheme="minorEastAsia" w:hint="eastAsia"/>
          <w:lang w:val="en-US" w:eastAsia="zh-CN"/>
        </w:rPr>
        <w:t>r</w:t>
      </w:r>
      <w:r w:rsidRPr="006F38F1">
        <w:rPr>
          <w:rFonts w:eastAsiaTheme="minorEastAsia"/>
          <w:lang w:val="en-US" w:eastAsia="zh-CN"/>
        </w:rPr>
        <w:t>emaining issues</w:t>
      </w:r>
      <w:r>
        <w:rPr>
          <w:rFonts w:eastAsiaTheme="minorEastAsia" w:hint="eastAsia"/>
          <w:lang w:val="en-US" w:eastAsia="zh-CN"/>
        </w:rPr>
        <w:t xml:space="preserve"> on redcap UEs </w:t>
      </w:r>
      <w:r w:rsidRPr="001256D9">
        <w:rPr>
          <w:rFonts w:eastAsiaTheme="minorEastAsia"/>
          <w:lang w:val="en-US" w:eastAsia="zh-CN"/>
        </w:rPr>
        <w:t>are discussed.</w:t>
      </w:r>
    </w:p>
    <w:bookmarkEnd w:id="6"/>
    <w:bookmarkEnd w:id="7"/>
    <w:bookmarkEnd w:id="8"/>
    <w:p w14:paraId="5960CBEA" w14:textId="4CC20245" w:rsidR="00566813" w:rsidRDefault="00C368D5" w:rsidP="00970745">
      <w:pPr>
        <w:pStyle w:val="10"/>
        <w:spacing w:after="180"/>
      </w:pPr>
      <w:r>
        <w:t>Discussions</w:t>
      </w:r>
      <w:bookmarkStart w:id="9" w:name="_GoBack"/>
      <w:bookmarkEnd w:id="9"/>
    </w:p>
    <w:p w14:paraId="6866B4A4" w14:textId="3D174820" w:rsidR="00DD07F0" w:rsidRPr="003F2787" w:rsidRDefault="00DD07F0" w:rsidP="00DD07F0">
      <w:pPr>
        <w:pStyle w:val="20"/>
        <w:ind w:leftChars="0"/>
        <w:rPr>
          <w:b w:val="0"/>
          <w:lang w:eastAsia="zh-CN"/>
        </w:rPr>
      </w:pPr>
      <w:r>
        <w:rPr>
          <w:lang w:eastAsia="zh-CN"/>
        </w:rPr>
        <w:t>2.</w:t>
      </w:r>
      <w:r>
        <w:rPr>
          <w:rFonts w:eastAsiaTheme="minorEastAsia" w:hint="eastAsia"/>
          <w:lang w:eastAsia="zh-CN"/>
        </w:rPr>
        <w:t>1</w:t>
      </w:r>
      <w:r>
        <w:rPr>
          <w:lang w:eastAsia="zh-CN"/>
        </w:rPr>
        <w:t xml:space="preserve"> </w:t>
      </w:r>
      <w:r w:rsidRPr="003F2787">
        <w:rPr>
          <w:lang w:eastAsia="zh-CN"/>
        </w:rPr>
        <w:t xml:space="preserve">Early </w:t>
      </w:r>
      <w:r>
        <w:rPr>
          <w:lang w:eastAsia="zh-CN"/>
        </w:rPr>
        <w:t>i</w:t>
      </w:r>
      <w:r w:rsidRPr="003F2787">
        <w:rPr>
          <w:lang w:eastAsia="zh-CN"/>
        </w:rPr>
        <w:t>dentification</w:t>
      </w:r>
    </w:p>
    <w:p w14:paraId="472CE50C" w14:textId="59D73EA1" w:rsidR="00DD07F0" w:rsidRPr="003F2787" w:rsidRDefault="00DD07F0" w:rsidP="00DD07F0">
      <w:pPr>
        <w:spacing w:afterLines="50" w:after="180" w:line="240" w:lineRule="atLeast"/>
        <w:rPr>
          <w:color w:val="1D1C1D"/>
          <w:szCs w:val="24"/>
          <w:shd w:val="clear" w:color="auto" w:fill="FFFFFF"/>
          <w:lang w:eastAsia="en-US"/>
        </w:rPr>
      </w:pPr>
      <w:r w:rsidRPr="003F2787">
        <w:rPr>
          <w:color w:val="1D1C1D"/>
          <w:szCs w:val="24"/>
          <w:shd w:val="clear" w:color="auto" w:fill="FFFFFF"/>
          <w:lang w:eastAsia="en-US"/>
        </w:rPr>
        <w:t>According to the WID [</w:t>
      </w:r>
      <w:r w:rsidR="00282538">
        <w:rPr>
          <w:rFonts w:eastAsiaTheme="minorEastAsia" w:hint="eastAsia"/>
          <w:color w:val="1D1C1D"/>
          <w:szCs w:val="24"/>
          <w:shd w:val="clear" w:color="auto" w:fill="FFFFFF"/>
          <w:lang w:eastAsia="zh-CN"/>
        </w:rPr>
        <w:t>1</w:t>
      </w:r>
      <w:r w:rsidRPr="003F2787">
        <w:rPr>
          <w:color w:val="1D1C1D"/>
          <w:szCs w:val="24"/>
          <w:shd w:val="clear" w:color="auto" w:fill="FFFFFF"/>
          <w:lang w:eastAsia="en-US"/>
        </w:rPr>
        <w:t xml:space="preserve">], the maximum bandwidths supported by </w:t>
      </w:r>
      <w:proofErr w:type="spellStart"/>
      <w:r w:rsidRPr="003F2787">
        <w:rPr>
          <w:color w:val="1D1C1D"/>
          <w:szCs w:val="24"/>
          <w:shd w:val="clear" w:color="auto" w:fill="FFFFFF"/>
          <w:lang w:eastAsia="en-US"/>
        </w:rPr>
        <w:t>RedCap</w:t>
      </w:r>
      <w:proofErr w:type="spellEnd"/>
      <w:r w:rsidRPr="003F2787">
        <w:rPr>
          <w:color w:val="1D1C1D"/>
          <w:szCs w:val="24"/>
          <w:shd w:val="clear" w:color="auto" w:fill="FFFFFF"/>
          <w:lang w:eastAsia="en-US"/>
        </w:rPr>
        <w:t xml:space="preserve"> UEs during and after initial access are 20 MHz and 100 MHz, for FR1 and FR2, respectively. In the two cases, the maximum bandwidths of the </w:t>
      </w:r>
      <w:proofErr w:type="spellStart"/>
      <w:r w:rsidRPr="003F2787">
        <w:rPr>
          <w:color w:val="1D1C1D"/>
          <w:szCs w:val="24"/>
          <w:shd w:val="clear" w:color="auto" w:fill="FFFFFF"/>
          <w:lang w:eastAsia="en-US"/>
        </w:rPr>
        <w:t>RedCap</w:t>
      </w:r>
      <w:proofErr w:type="spellEnd"/>
      <w:r w:rsidRPr="003F2787">
        <w:rPr>
          <w:color w:val="1D1C1D"/>
          <w:szCs w:val="24"/>
          <w:shd w:val="clear" w:color="auto" w:fill="FFFFFF"/>
          <w:lang w:eastAsia="en-US"/>
        </w:rPr>
        <w:t xml:space="preserve"> UEs can always be capable of accommodating CORESET#0. Therefore, legacy SIB1 designed for the legacy UEs can be shared with the </w:t>
      </w:r>
      <w:proofErr w:type="spellStart"/>
      <w:r w:rsidRPr="003F2787">
        <w:rPr>
          <w:color w:val="1D1C1D"/>
          <w:szCs w:val="24"/>
          <w:shd w:val="clear" w:color="auto" w:fill="FFFFFF"/>
          <w:lang w:eastAsia="en-US"/>
        </w:rPr>
        <w:t>RedCap</w:t>
      </w:r>
      <w:proofErr w:type="spellEnd"/>
      <w:r w:rsidRPr="003F2787">
        <w:rPr>
          <w:color w:val="1D1C1D"/>
          <w:szCs w:val="24"/>
          <w:shd w:val="clear" w:color="auto" w:fill="FFFFFF"/>
          <w:lang w:eastAsia="en-US"/>
        </w:rPr>
        <w:t xml:space="preserve"> UEs when they coexist, in order to minimize the speciation impact. Considering different priorities, capabilities and other aspects, early identification of </w:t>
      </w:r>
      <w:proofErr w:type="spellStart"/>
      <w:r w:rsidRPr="003F2787">
        <w:rPr>
          <w:color w:val="1D1C1D"/>
          <w:szCs w:val="24"/>
          <w:shd w:val="clear" w:color="auto" w:fill="FFFFFF"/>
          <w:lang w:eastAsia="en-US"/>
        </w:rPr>
        <w:t>RedCap</w:t>
      </w:r>
      <w:proofErr w:type="spellEnd"/>
      <w:r w:rsidRPr="003F2787">
        <w:rPr>
          <w:color w:val="1D1C1D"/>
          <w:szCs w:val="24"/>
          <w:shd w:val="clear" w:color="auto" w:fill="FFFFFF"/>
          <w:lang w:eastAsia="en-US"/>
        </w:rPr>
        <w:t xml:space="preserve"> is needed, in order to separately and more efficiently schedule the transmission resources by the </w:t>
      </w:r>
      <w:proofErr w:type="spellStart"/>
      <w:r w:rsidRPr="003F2787">
        <w:rPr>
          <w:color w:val="1D1C1D"/>
          <w:szCs w:val="24"/>
          <w:shd w:val="clear" w:color="auto" w:fill="FFFFFF"/>
          <w:lang w:eastAsia="en-US"/>
        </w:rPr>
        <w:t>gNB</w:t>
      </w:r>
      <w:proofErr w:type="spellEnd"/>
      <w:r w:rsidRPr="003F2787">
        <w:rPr>
          <w:color w:val="1D1C1D"/>
          <w:szCs w:val="24"/>
          <w:shd w:val="clear" w:color="auto" w:fill="FFFFFF"/>
          <w:lang w:eastAsia="en-US"/>
        </w:rPr>
        <w:t>. Among the proposed options in TR 38.875 [</w:t>
      </w:r>
      <w:r w:rsidR="00282538">
        <w:rPr>
          <w:rFonts w:eastAsiaTheme="minorEastAsia" w:hint="eastAsia"/>
          <w:color w:val="1D1C1D"/>
          <w:szCs w:val="24"/>
          <w:shd w:val="clear" w:color="auto" w:fill="FFFFFF"/>
          <w:lang w:eastAsia="zh-CN"/>
        </w:rPr>
        <w:t>2</w:t>
      </w:r>
      <w:r w:rsidRPr="003F2787">
        <w:rPr>
          <w:color w:val="1D1C1D"/>
          <w:szCs w:val="24"/>
          <w:shd w:val="clear" w:color="auto" w:fill="FFFFFF"/>
          <w:lang w:eastAsia="en-US"/>
        </w:rPr>
        <w:t>]</w:t>
      </w:r>
      <w:r w:rsidR="005F2944">
        <w:rPr>
          <w:color w:val="1D1C1D"/>
          <w:szCs w:val="24"/>
          <w:shd w:val="clear" w:color="auto" w:fill="FFFFFF"/>
          <w:lang w:eastAsia="en-US"/>
        </w:rPr>
        <w:t>,</w:t>
      </w:r>
      <w:r w:rsidRPr="003F2787">
        <w:rPr>
          <w:color w:val="1D1C1D"/>
          <w:szCs w:val="24"/>
          <w:shd w:val="clear" w:color="auto" w:fill="FFFFFF"/>
          <w:lang w:eastAsia="en-US"/>
        </w:rPr>
        <w:t xml:space="preserve"> </w:t>
      </w:r>
      <w:proofErr w:type="spellStart"/>
      <w:r w:rsidRPr="003F2787">
        <w:rPr>
          <w:color w:val="1D1C1D"/>
          <w:szCs w:val="24"/>
          <w:shd w:val="clear" w:color="auto" w:fill="FFFFFF"/>
          <w:lang w:eastAsia="en-US"/>
        </w:rPr>
        <w:t>RedCap</w:t>
      </w:r>
      <w:proofErr w:type="spellEnd"/>
      <w:r w:rsidRPr="003F2787">
        <w:rPr>
          <w:color w:val="1D1C1D"/>
          <w:szCs w:val="24"/>
          <w:shd w:val="clear" w:color="auto" w:fill="FFFFFF"/>
          <w:lang w:eastAsia="en-US"/>
        </w:rPr>
        <w:t xml:space="preserve"> UE </w:t>
      </w:r>
      <w:r w:rsidR="005F2944">
        <w:rPr>
          <w:color w:val="1D1C1D"/>
          <w:szCs w:val="24"/>
          <w:shd w:val="clear" w:color="auto" w:fill="FFFFFF"/>
          <w:lang w:eastAsia="en-US"/>
        </w:rPr>
        <w:t>indication provided in</w:t>
      </w:r>
      <w:r w:rsidRPr="003F2787">
        <w:rPr>
          <w:color w:val="1D1C1D"/>
          <w:szCs w:val="24"/>
          <w:shd w:val="clear" w:color="auto" w:fill="FFFFFF"/>
          <w:lang w:eastAsia="en-US"/>
        </w:rPr>
        <w:t xml:space="preserve"> Msg1 transmission</w:t>
      </w:r>
      <w:r w:rsidR="005F2944">
        <w:rPr>
          <w:color w:val="1D1C1D"/>
          <w:szCs w:val="24"/>
          <w:shd w:val="clear" w:color="auto" w:fill="FFFFFF"/>
          <w:lang w:eastAsia="en-US"/>
        </w:rPr>
        <w:t xml:space="preserve"> or in </w:t>
      </w:r>
      <w:r w:rsidR="005F2944" w:rsidRPr="003F2787">
        <w:rPr>
          <w:color w:val="1D1C1D"/>
          <w:szCs w:val="24"/>
          <w:shd w:val="clear" w:color="auto" w:fill="FFFFFF"/>
          <w:lang w:eastAsia="en-US"/>
        </w:rPr>
        <w:t>Msg</w:t>
      </w:r>
      <w:r w:rsidR="005F2944">
        <w:rPr>
          <w:color w:val="1D1C1D"/>
          <w:szCs w:val="24"/>
          <w:shd w:val="clear" w:color="auto" w:fill="FFFFFF"/>
          <w:lang w:eastAsia="en-US"/>
        </w:rPr>
        <w:t>3</w:t>
      </w:r>
      <w:r w:rsidR="005F2944" w:rsidRPr="003F2787">
        <w:rPr>
          <w:color w:val="1D1C1D"/>
          <w:szCs w:val="24"/>
          <w:shd w:val="clear" w:color="auto" w:fill="FFFFFF"/>
          <w:lang w:eastAsia="en-US"/>
        </w:rPr>
        <w:t xml:space="preserve"> transmission</w:t>
      </w:r>
      <w:r w:rsidR="005F2944">
        <w:rPr>
          <w:color w:val="1D1C1D"/>
          <w:szCs w:val="24"/>
          <w:shd w:val="clear" w:color="auto" w:fill="FFFFFF"/>
          <w:lang w:eastAsia="en-US"/>
        </w:rPr>
        <w:t xml:space="preserve"> can be considered.</w:t>
      </w:r>
    </w:p>
    <w:p w14:paraId="205BE5A9" w14:textId="42961E2E" w:rsidR="00DD07F0" w:rsidRPr="003F2787" w:rsidRDefault="00DD07F0" w:rsidP="00DD07F0">
      <w:pPr>
        <w:rPr>
          <w:b/>
          <w:bCs/>
          <w:color w:val="1D1C1D"/>
          <w:szCs w:val="24"/>
          <w:shd w:val="clear" w:color="auto" w:fill="FFFFFF"/>
        </w:rPr>
      </w:pPr>
      <w:r w:rsidRPr="003F2787">
        <w:rPr>
          <w:b/>
          <w:bCs/>
          <w:color w:val="1D1C1D"/>
          <w:szCs w:val="24"/>
          <w:shd w:val="clear" w:color="auto" w:fill="FFFFFF"/>
          <w:lang w:eastAsia="en-US"/>
        </w:rPr>
        <w:t xml:space="preserve">Observation </w:t>
      </w:r>
      <w:r>
        <w:rPr>
          <w:b/>
          <w:bCs/>
          <w:color w:val="1D1C1D"/>
          <w:szCs w:val="24"/>
          <w:shd w:val="clear" w:color="auto" w:fill="FFFFFF"/>
          <w:lang w:eastAsia="en-US"/>
        </w:rPr>
        <w:t>1</w:t>
      </w:r>
      <w:r w:rsidRPr="003F2787">
        <w:rPr>
          <w:b/>
          <w:bCs/>
          <w:color w:val="1D1C1D"/>
          <w:szCs w:val="24"/>
          <w:shd w:val="clear" w:color="auto" w:fill="FFFFFF"/>
          <w:lang w:eastAsia="en-US"/>
        </w:rPr>
        <w:t xml:space="preserve">: </w:t>
      </w:r>
      <w:r w:rsidRPr="003F2787">
        <w:rPr>
          <w:b/>
          <w:bCs/>
          <w:color w:val="1D1C1D"/>
          <w:szCs w:val="24"/>
          <w:shd w:val="clear" w:color="auto" w:fill="FFFFFF"/>
        </w:rPr>
        <w:t xml:space="preserve">For </w:t>
      </w:r>
      <w:proofErr w:type="spellStart"/>
      <w:r w:rsidRPr="003F2787">
        <w:rPr>
          <w:b/>
          <w:bCs/>
          <w:color w:val="1D1C1D"/>
          <w:szCs w:val="24"/>
          <w:shd w:val="clear" w:color="auto" w:fill="FFFFFF"/>
        </w:rPr>
        <w:t>RedCap</w:t>
      </w:r>
      <w:proofErr w:type="spellEnd"/>
      <w:r w:rsidRPr="003F2787">
        <w:rPr>
          <w:b/>
          <w:bCs/>
          <w:color w:val="1D1C1D"/>
          <w:szCs w:val="24"/>
          <w:shd w:val="clear" w:color="auto" w:fill="FFFFFF"/>
        </w:rPr>
        <w:t xml:space="preserve"> UEs supporting a maximum bandwidth of 20MHz in FR1, or a maximum bandwidth of 100MHz in FR2, early identification of </w:t>
      </w:r>
      <w:proofErr w:type="spellStart"/>
      <w:r w:rsidRPr="003F2787">
        <w:rPr>
          <w:b/>
          <w:bCs/>
          <w:color w:val="1D1C1D"/>
          <w:szCs w:val="24"/>
          <w:shd w:val="clear" w:color="auto" w:fill="FFFFFF"/>
        </w:rPr>
        <w:t>RedCap</w:t>
      </w:r>
      <w:proofErr w:type="spellEnd"/>
      <w:r w:rsidRPr="003F2787">
        <w:rPr>
          <w:b/>
          <w:bCs/>
          <w:color w:val="1D1C1D"/>
          <w:szCs w:val="24"/>
          <w:shd w:val="clear" w:color="auto" w:fill="FFFFFF"/>
        </w:rPr>
        <w:t xml:space="preserve"> UE can be provided in Msg1 transmission</w:t>
      </w:r>
      <w:r w:rsidR="002F023E">
        <w:rPr>
          <w:rFonts w:eastAsiaTheme="minorEastAsia" w:hint="eastAsia"/>
          <w:b/>
          <w:bCs/>
          <w:color w:val="1D1C1D"/>
          <w:szCs w:val="24"/>
          <w:shd w:val="clear" w:color="auto" w:fill="FFFFFF"/>
          <w:lang w:eastAsia="zh-CN"/>
        </w:rPr>
        <w:t xml:space="preserve"> or</w:t>
      </w:r>
      <w:r w:rsidR="002F023E">
        <w:rPr>
          <w:rFonts w:eastAsiaTheme="minorEastAsia"/>
          <w:b/>
          <w:bCs/>
          <w:color w:val="1D1C1D"/>
          <w:szCs w:val="24"/>
          <w:shd w:val="clear" w:color="auto" w:fill="FFFFFF"/>
          <w:lang w:eastAsia="zh-CN"/>
        </w:rPr>
        <w:t xml:space="preserve"> </w:t>
      </w:r>
      <w:r w:rsidR="002F023E">
        <w:rPr>
          <w:rFonts w:eastAsiaTheme="minorEastAsia" w:hint="eastAsia"/>
          <w:b/>
          <w:bCs/>
          <w:color w:val="1D1C1D"/>
          <w:szCs w:val="24"/>
          <w:shd w:val="clear" w:color="auto" w:fill="FFFFFF"/>
          <w:lang w:eastAsia="zh-CN"/>
        </w:rPr>
        <w:t>i</w:t>
      </w:r>
      <w:r w:rsidR="002F023E">
        <w:rPr>
          <w:rFonts w:eastAsiaTheme="minorEastAsia"/>
          <w:b/>
          <w:bCs/>
          <w:color w:val="1D1C1D"/>
          <w:szCs w:val="24"/>
          <w:shd w:val="clear" w:color="auto" w:fill="FFFFFF"/>
          <w:lang w:eastAsia="zh-CN"/>
        </w:rPr>
        <w:t>n Msg3 transmission</w:t>
      </w:r>
      <w:r w:rsidRPr="003F2787">
        <w:rPr>
          <w:b/>
          <w:bCs/>
          <w:color w:val="1D1C1D"/>
          <w:szCs w:val="24"/>
          <w:shd w:val="clear" w:color="auto" w:fill="FFFFFF"/>
        </w:rPr>
        <w:t>.</w:t>
      </w:r>
    </w:p>
    <w:p w14:paraId="0086583E" w14:textId="7D806B98" w:rsidR="00DD07F0" w:rsidRPr="003F2787" w:rsidRDefault="00DD07F0" w:rsidP="00DD07F0">
      <w:pPr>
        <w:spacing w:afterLines="50" w:after="180" w:line="240" w:lineRule="atLeast"/>
        <w:rPr>
          <w:color w:val="1D1C1D"/>
          <w:szCs w:val="24"/>
          <w:shd w:val="clear" w:color="auto" w:fill="FFFFFF"/>
        </w:rPr>
      </w:pPr>
      <w:r w:rsidRPr="003F2787">
        <w:rPr>
          <w:color w:val="1D1C1D"/>
          <w:szCs w:val="24"/>
          <w:shd w:val="clear" w:color="auto" w:fill="FFFFFF"/>
        </w:rPr>
        <w:t>Regarding Msg1 transmission, several schemes for UE type identification are proposed [</w:t>
      </w:r>
      <w:r w:rsidR="00826438">
        <w:rPr>
          <w:rFonts w:eastAsiaTheme="minorEastAsia" w:hint="eastAsia"/>
          <w:color w:val="1D1C1D"/>
          <w:szCs w:val="24"/>
          <w:shd w:val="clear" w:color="auto" w:fill="FFFFFF"/>
          <w:lang w:eastAsia="zh-CN"/>
        </w:rPr>
        <w:t>2</w:t>
      </w:r>
      <w:r w:rsidRPr="003F2787">
        <w:rPr>
          <w:color w:val="1D1C1D"/>
          <w:szCs w:val="24"/>
          <w:shd w:val="clear" w:color="auto" w:fill="FFFFFF"/>
        </w:rPr>
        <w:t xml:space="preserve">], i.e., via separate initial UL BWP, separate PRACH resource, or PRACH preamble partitioning. </w:t>
      </w:r>
    </w:p>
    <w:p w14:paraId="3CF3FFD1" w14:textId="77777777" w:rsidR="00DD07F0" w:rsidRPr="003F2787" w:rsidRDefault="00DD07F0" w:rsidP="00DD07F0">
      <w:pPr>
        <w:spacing w:afterLines="50" w:after="180" w:line="240" w:lineRule="atLeast"/>
        <w:rPr>
          <w:color w:val="1D1C1D"/>
          <w:szCs w:val="24"/>
          <w:shd w:val="clear" w:color="auto" w:fill="FFFFFF"/>
        </w:rPr>
      </w:pPr>
      <w:r w:rsidRPr="003F2787">
        <w:rPr>
          <w:color w:val="1D1C1D"/>
          <w:szCs w:val="24"/>
          <w:shd w:val="clear" w:color="auto" w:fill="FFFFFF"/>
        </w:rPr>
        <w:t xml:space="preserve">First, the </w:t>
      </w:r>
      <w:proofErr w:type="spellStart"/>
      <w:r w:rsidRPr="003F2787">
        <w:rPr>
          <w:color w:val="1D1C1D"/>
          <w:szCs w:val="24"/>
          <w:shd w:val="clear" w:color="auto" w:fill="FFFFFF"/>
        </w:rPr>
        <w:t>gNB</w:t>
      </w:r>
      <w:proofErr w:type="spellEnd"/>
      <w:r w:rsidRPr="003F2787">
        <w:rPr>
          <w:color w:val="1D1C1D"/>
          <w:szCs w:val="24"/>
          <w:shd w:val="clear" w:color="auto" w:fill="FFFFFF"/>
        </w:rPr>
        <w:t xml:space="preserve"> can assign separate initial UL BWP(s) for </w:t>
      </w:r>
      <w:proofErr w:type="spellStart"/>
      <w:r w:rsidRPr="003F2787">
        <w:rPr>
          <w:color w:val="1D1C1D"/>
          <w:szCs w:val="24"/>
          <w:shd w:val="clear" w:color="auto" w:fill="FFFFFF"/>
        </w:rPr>
        <w:t>RedCap</w:t>
      </w:r>
      <w:proofErr w:type="spellEnd"/>
      <w:r w:rsidRPr="003F2787">
        <w:rPr>
          <w:color w:val="1D1C1D"/>
          <w:szCs w:val="24"/>
          <w:shd w:val="clear" w:color="auto" w:fill="FFFFFF"/>
        </w:rPr>
        <w:t xml:space="preserve"> UEs. The initial UL BWP(s) specifically assigned to </w:t>
      </w:r>
      <w:proofErr w:type="spellStart"/>
      <w:r w:rsidRPr="003F2787">
        <w:rPr>
          <w:color w:val="1D1C1D"/>
          <w:szCs w:val="24"/>
          <w:shd w:val="clear" w:color="auto" w:fill="FFFFFF"/>
        </w:rPr>
        <w:t>RedCap</w:t>
      </w:r>
      <w:proofErr w:type="spellEnd"/>
      <w:r w:rsidRPr="003F2787">
        <w:rPr>
          <w:color w:val="1D1C1D"/>
          <w:szCs w:val="24"/>
          <w:shd w:val="clear" w:color="auto" w:fill="FFFFFF"/>
        </w:rPr>
        <w:t xml:space="preserve"> UEs can be confined within the legacy initial UL BWPs, or independent with the legacy UL initial BWPs. For legacy UEs, the configuration of initial UL BWPs can be determined by </w:t>
      </w:r>
      <w:bookmarkStart w:id="10" w:name="BWP_UplinkCommon"/>
      <w:r w:rsidRPr="003F2787">
        <w:rPr>
          <w:i/>
          <w:iCs/>
          <w:color w:val="1D1C1D"/>
          <w:szCs w:val="24"/>
          <w:shd w:val="clear" w:color="auto" w:fill="FFFFFF"/>
        </w:rPr>
        <w:t>BWP-</w:t>
      </w:r>
      <w:proofErr w:type="spellStart"/>
      <w:r w:rsidRPr="003F2787">
        <w:rPr>
          <w:i/>
          <w:iCs/>
          <w:color w:val="1D1C1D"/>
          <w:szCs w:val="24"/>
          <w:shd w:val="clear" w:color="auto" w:fill="FFFFFF"/>
        </w:rPr>
        <w:t>UplinkCommon</w:t>
      </w:r>
      <w:bookmarkEnd w:id="10"/>
      <w:proofErr w:type="spellEnd"/>
      <w:r w:rsidRPr="003F2787">
        <w:rPr>
          <w:color w:val="1D1C1D"/>
          <w:szCs w:val="24"/>
          <w:shd w:val="clear" w:color="auto" w:fill="FFFFFF"/>
        </w:rPr>
        <w:t xml:space="preserve"> in SIB1. To support the coexistence with </w:t>
      </w:r>
      <w:proofErr w:type="spellStart"/>
      <w:r w:rsidRPr="003F2787">
        <w:rPr>
          <w:color w:val="1D1C1D"/>
          <w:szCs w:val="24"/>
          <w:shd w:val="clear" w:color="auto" w:fill="FFFFFF"/>
        </w:rPr>
        <w:t>RedCap</w:t>
      </w:r>
      <w:proofErr w:type="spellEnd"/>
      <w:r w:rsidRPr="003F2787">
        <w:rPr>
          <w:color w:val="1D1C1D"/>
          <w:szCs w:val="24"/>
          <w:shd w:val="clear" w:color="auto" w:fill="FFFFFF"/>
        </w:rPr>
        <w:t xml:space="preserve"> UEs, specific information elements (IEs) are expected to be introduced in SIB1 to configure the initial UL BWP(s) for </w:t>
      </w:r>
      <w:proofErr w:type="spellStart"/>
      <w:r w:rsidRPr="003F2787">
        <w:rPr>
          <w:color w:val="1D1C1D"/>
          <w:szCs w:val="24"/>
          <w:shd w:val="clear" w:color="auto" w:fill="FFFFFF"/>
        </w:rPr>
        <w:t>RedCap</w:t>
      </w:r>
      <w:proofErr w:type="spellEnd"/>
      <w:r w:rsidRPr="003F2787">
        <w:rPr>
          <w:color w:val="1D1C1D"/>
          <w:szCs w:val="24"/>
          <w:shd w:val="clear" w:color="auto" w:fill="FFFFFF"/>
        </w:rPr>
        <w:t xml:space="preserve"> UEs.</w:t>
      </w:r>
    </w:p>
    <w:p w14:paraId="77A9BEBA" w14:textId="77777777" w:rsidR="00DD07F0" w:rsidRPr="003F2787" w:rsidRDefault="00DD07F0" w:rsidP="00DD07F0">
      <w:pPr>
        <w:spacing w:afterLines="50" w:after="180" w:line="240" w:lineRule="atLeast"/>
        <w:rPr>
          <w:color w:val="1D1C1D"/>
          <w:szCs w:val="24"/>
          <w:shd w:val="clear" w:color="auto" w:fill="FFFFFF"/>
        </w:rPr>
      </w:pPr>
      <w:r w:rsidRPr="003F2787">
        <w:rPr>
          <w:color w:val="1D1C1D"/>
          <w:szCs w:val="24"/>
          <w:shd w:val="clear" w:color="auto" w:fill="FFFFFF"/>
        </w:rPr>
        <w:t xml:space="preserve">The PRACH resources can be referred to as the RACH occasions (ROs) in frequency and/or time domains. A legacy UE will select an SSB, based on the reference signal received power (RSRP) values and the SSB selection threshold, before transmitting a preamble (in Msg1) at the RO associated with the selected SSB. The configuration of ROs, including the associations with SSBs, are indicated by </w:t>
      </w:r>
      <w:r w:rsidRPr="003F2787">
        <w:rPr>
          <w:i/>
          <w:iCs/>
          <w:color w:val="1D1C1D"/>
          <w:szCs w:val="24"/>
          <w:shd w:val="clear" w:color="auto" w:fill="FFFFFF"/>
        </w:rPr>
        <w:lastRenderedPageBreak/>
        <w:t>RACH-</w:t>
      </w:r>
      <w:proofErr w:type="spellStart"/>
      <w:r w:rsidRPr="003F2787">
        <w:rPr>
          <w:i/>
          <w:iCs/>
          <w:color w:val="1D1C1D"/>
          <w:szCs w:val="24"/>
          <w:shd w:val="clear" w:color="auto" w:fill="FFFFFF"/>
        </w:rPr>
        <w:t>ConfigCommon</w:t>
      </w:r>
      <w:proofErr w:type="spellEnd"/>
      <w:r w:rsidRPr="003F2787">
        <w:rPr>
          <w:color w:val="1D1C1D"/>
          <w:szCs w:val="24"/>
          <w:shd w:val="clear" w:color="auto" w:fill="FFFFFF"/>
        </w:rPr>
        <w:t xml:space="preserve"> in SIB1 from the </w:t>
      </w:r>
      <w:proofErr w:type="spellStart"/>
      <w:r w:rsidRPr="003F2787">
        <w:rPr>
          <w:color w:val="1D1C1D"/>
          <w:szCs w:val="24"/>
          <w:shd w:val="clear" w:color="auto" w:fill="FFFFFF"/>
        </w:rPr>
        <w:t>gNB</w:t>
      </w:r>
      <w:proofErr w:type="spellEnd"/>
      <w:r w:rsidRPr="003F2787">
        <w:rPr>
          <w:color w:val="1D1C1D"/>
          <w:szCs w:val="24"/>
          <w:shd w:val="clear" w:color="auto" w:fill="FFFFFF"/>
        </w:rPr>
        <w:t xml:space="preserve">. To identify the UE type, specific ROs can be assigned for </w:t>
      </w:r>
      <w:proofErr w:type="spellStart"/>
      <w:r w:rsidRPr="003F2787">
        <w:rPr>
          <w:color w:val="1D1C1D"/>
          <w:szCs w:val="24"/>
          <w:shd w:val="clear" w:color="auto" w:fill="FFFFFF"/>
        </w:rPr>
        <w:t>RedCap</w:t>
      </w:r>
      <w:proofErr w:type="spellEnd"/>
      <w:r w:rsidRPr="003F2787">
        <w:rPr>
          <w:color w:val="1D1C1D"/>
          <w:szCs w:val="24"/>
          <w:shd w:val="clear" w:color="auto" w:fill="FFFFFF"/>
        </w:rPr>
        <w:t xml:space="preserve"> UEs. The separation of ROs can be in time domain or frequency domain, where the format can be determined by the newly introduced SIB1 IEs.</w:t>
      </w:r>
    </w:p>
    <w:p w14:paraId="4606EE04" w14:textId="2CC281A6" w:rsidR="00DD07F0" w:rsidRPr="00065C9E" w:rsidRDefault="00DD07F0" w:rsidP="00DD07F0">
      <w:pPr>
        <w:spacing w:afterLines="50" w:after="180" w:line="240" w:lineRule="atLeast"/>
        <w:rPr>
          <w:color w:val="1D1C1D"/>
          <w:szCs w:val="24"/>
          <w:shd w:val="clear" w:color="auto" w:fill="FFFFFF"/>
        </w:rPr>
      </w:pPr>
      <w:r w:rsidRPr="003F2787">
        <w:rPr>
          <w:color w:val="1D1C1D"/>
          <w:szCs w:val="24"/>
          <w:shd w:val="clear" w:color="auto" w:fill="FFFFFF"/>
        </w:rPr>
        <w:t>The idea of preamble partitioning has already been introduced for legacy UEs as described in specifications [</w:t>
      </w:r>
      <w:r w:rsidR="00282538">
        <w:rPr>
          <w:rFonts w:eastAsiaTheme="minorEastAsia" w:hint="eastAsia"/>
          <w:color w:val="1D1C1D"/>
          <w:szCs w:val="24"/>
          <w:shd w:val="clear" w:color="auto" w:fill="FFFFFF"/>
          <w:lang w:eastAsia="zh-CN"/>
        </w:rPr>
        <w:t>3</w:t>
      </w:r>
      <w:proofErr w:type="gramStart"/>
      <w:r w:rsidRPr="00065C9E">
        <w:rPr>
          <w:color w:val="1D1C1D"/>
          <w:szCs w:val="24"/>
          <w:shd w:val="clear" w:color="auto" w:fill="FFFFFF"/>
        </w:rPr>
        <w:t>][</w:t>
      </w:r>
      <w:proofErr w:type="gramEnd"/>
      <w:r w:rsidR="00282538">
        <w:rPr>
          <w:rFonts w:eastAsiaTheme="minorEastAsia" w:hint="eastAsia"/>
          <w:color w:val="1D1C1D"/>
          <w:szCs w:val="24"/>
          <w:shd w:val="clear" w:color="auto" w:fill="FFFFFF"/>
          <w:lang w:eastAsia="zh-CN"/>
        </w:rPr>
        <w:t>4</w:t>
      </w:r>
      <w:r w:rsidRPr="00065C9E">
        <w:rPr>
          <w:color w:val="1D1C1D"/>
          <w:szCs w:val="24"/>
          <w:shd w:val="clear" w:color="auto" w:fill="FFFFFF"/>
        </w:rPr>
        <w:t xml:space="preserve">], where the total 64 preambles assigned to each </w:t>
      </w:r>
      <w:r>
        <w:rPr>
          <w:color w:val="1D1C1D"/>
          <w:szCs w:val="24"/>
          <w:shd w:val="clear" w:color="auto" w:fill="FFFFFF"/>
        </w:rPr>
        <w:t>RO</w:t>
      </w:r>
      <w:r w:rsidRPr="00065C9E">
        <w:rPr>
          <w:color w:val="1D1C1D"/>
          <w:szCs w:val="24"/>
          <w:shd w:val="clear" w:color="auto" w:fill="FFFFFF"/>
        </w:rPr>
        <w:t xml:space="preserve"> are separated into three parts, i.e., the CBRA group A, CBRA group B and CFRA. Parameters related to the preamble separation and assignment are indicated by </w:t>
      </w:r>
      <w:r w:rsidRPr="00065C9E">
        <w:rPr>
          <w:i/>
          <w:iCs/>
          <w:color w:val="1D1C1D"/>
          <w:szCs w:val="24"/>
          <w:shd w:val="clear" w:color="auto" w:fill="FFFFFF"/>
        </w:rPr>
        <w:t>RACH-</w:t>
      </w:r>
      <w:proofErr w:type="spellStart"/>
      <w:r w:rsidRPr="00065C9E">
        <w:rPr>
          <w:i/>
          <w:iCs/>
          <w:color w:val="1D1C1D"/>
          <w:szCs w:val="24"/>
          <w:shd w:val="clear" w:color="auto" w:fill="FFFFFF"/>
        </w:rPr>
        <w:t>ConfigCommon</w:t>
      </w:r>
      <w:proofErr w:type="spellEnd"/>
      <w:r w:rsidRPr="00065C9E">
        <w:rPr>
          <w:color w:val="1D1C1D"/>
          <w:szCs w:val="24"/>
          <w:shd w:val="clear" w:color="auto" w:fill="FFFFFF"/>
        </w:rPr>
        <w:t xml:space="preserve">, which can be configured by SIB1 from the </w:t>
      </w:r>
      <w:proofErr w:type="spellStart"/>
      <w:r w:rsidRPr="00065C9E">
        <w:rPr>
          <w:color w:val="1D1C1D"/>
          <w:szCs w:val="24"/>
          <w:shd w:val="clear" w:color="auto" w:fill="FFFFFF"/>
        </w:rPr>
        <w:t>gNB</w:t>
      </w:r>
      <w:proofErr w:type="spellEnd"/>
      <w:r w:rsidRPr="00065C9E">
        <w:rPr>
          <w:color w:val="1D1C1D"/>
          <w:szCs w:val="24"/>
          <w:shd w:val="clear" w:color="auto" w:fill="FFFFFF"/>
        </w:rPr>
        <w:t xml:space="preserve">. In the case the </w:t>
      </w:r>
      <w:proofErr w:type="spellStart"/>
      <w:r w:rsidRPr="00065C9E">
        <w:rPr>
          <w:color w:val="1D1C1D"/>
          <w:szCs w:val="24"/>
          <w:shd w:val="clear" w:color="auto" w:fill="FFFFFF"/>
        </w:rPr>
        <w:t>RedCap</w:t>
      </w:r>
      <w:proofErr w:type="spellEnd"/>
      <w:r w:rsidRPr="00065C9E">
        <w:rPr>
          <w:color w:val="1D1C1D"/>
          <w:szCs w:val="24"/>
          <w:shd w:val="clear" w:color="auto" w:fill="FFFFFF"/>
        </w:rPr>
        <w:t xml:space="preserve"> UEs do not have separated initial UL BWP(s) or PRACH resources, they can be identified by further preamble partitioning. For example, as shown in Fig.1, the preamble index range associated with each SSB can be further divided to separate the legacy UEs and </w:t>
      </w:r>
      <w:proofErr w:type="spellStart"/>
      <w:r w:rsidRPr="00065C9E">
        <w:rPr>
          <w:color w:val="1D1C1D"/>
          <w:szCs w:val="24"/>
          <w:shd w:val="clear" w:color="auto" w:fill="FFFFFF"/>
        </w:rPr>
        <w:t>RedCap</w:t>
      </w:r>
      <w:proofErr w:type="spellEnd"/>
      <w:r w:rsidRPr="00065C9E">
        <w:rPr>
          <w:color w:val="1D1C1D"/>
          <w:szCs w:val="24"/>
          <w:shd w:val="clear" w:color="auto" w:fill="FFFFFF"/>
        </w:rPr>
        <w:t xml:space="preserve"> UEs. </w:t>
      </w:r>
    </w:p>
    <w:p w14:paraId="12E5E074" w14:textId="4ACC309C" w:rsidR="00DD07F0" w:rsidRPr="003F2787" w:rsidRDefault="00DD07F0" w:rsidP="00DD07F0">
      <w:pPr>
        <w:spacing w:afterLines="50" w:after="180" w:line="240" w:lineRule="atLeast"/>
        <w:jc w:val="center"/>
        <w:rPr>
          <w:color w:val="1D1C1D"/>
          <w:szCs w:val="24"/>
          <w:shd w:val="clear" w:color="auto" w:fill="FFFFFF"/>
        </w:rPr>
      </w:pPr>
      <w:r w:rsidRPr="003F2787">
        <w:rPr>
          <w:rFonts w:eastAsia="等线"/>
          <w:noProof/>
          <w:color w:val="1D1C1D"/>
          <w:szCs w:val="24"/>
          <w:shd w:val="clear" w:color="auto" w:fill="FFFFFF"/>
          <w:lang w:val="en-US" w:eastAsia="zh-CN"/>
        </w:rPr>
        <w:drawing>
          <wp:inline distT="0" distB="0" distL="0" distR="0" wp14:anchorId="0E3A2E59" wp14:editId="6910C0B4">
            <wp:extent cx="2794271" cy="131769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5232" cy="1341727"/>
                    </a:xfrm>
                    <a:prstGeom prst="rect">
                      <a:avLst/>
                    </a:prstGeom>
                    <a:noFill/>
                    <a:ln>
                      <a:noFill/>
                    </a:ln>
                  </pic:spPr>
                </pic:pic>
              </a:graphicData>
            </a:graphic>
          </wp:inline>
        </w:drawing>
      </w:r>
    </w:p>
    <w:p w14:paraId="17E0832E" w14:textId="77777777" w:rsidR="00DD07F0" w:rsidRPr="003F2787" w:rsidRDefault="00DD07F0" w:rsidP="00DD07F0">
      <w:pPr>
        <w:spacing w:afterLines="50" w:after="180" w:line="240" w:lineRule="atLeast"/>
        <w:jc w:val="center"/>
        <w:rPr>
          <w:rFonts w:eastAsia="等线"/>
          <w:color w:val="1D1C1D"/>
          <w:szCs w:val="24"/>
          <w:shd w:val="clear" w:color="auto" w:fill="FFFFFF"/>
          <w:lang w:eastAsia="zh-CN"/>
        </w:rPr>
      </w:pPr>
      <w:r w:rsidRPr="003F2787">
        <w:rPr>
          <w:rFonts w:eastAsia="等线"/>
          <w:color w:val="1D1C1D"/>
          <w:szCs w:val="24"/>
          <w:shd w:val="clear" w:color="auto" w:fill="FFFFFF"/>
          <w:lang w:eastAsia="zh-CN"/>
        </w:rPr>
        <w:t xml:space="preserve">Fig.1 Preamble partitioning for </w:t>
      </w:r>
      <w:proofErr w:type="spellStart"/>
      <w:r w:rsidRPr="003F2787">
        <w:rPr>
          <w:rFonts w:eastAsia="等线"/>
          <w:color w:val="1D1C1D"/>
          <w:szCs w:val="24"/>
          <w:shd w:val="clear" w:color="auto" w:fill="FFFFFF"/>
          <w:lang w:eastAsia="zh-CN"/>
        </w:rPr>
        <w:t>RedCap</w:t>
      </w:r>
      <w:proofErr w:type="spellEnd"/>
      <w:r w:rsidRPr="003F2787">
        <w:rPr>
          <w:rFonts w:eastAsia="等线"/>
          <w:color w:val="1D1C1D"/>
          <w:szCs w:val="24"/>
          <w:shd w:val="clear" w:color="auto" w:fill="FFFFFF"/>
          <w:lang w:eastAsia="zh-CN"/>
        </w:rPr>
        <w:t xml:space="preserve"> UE identification.</w:t>
      </w:r>
    </w:p>
    <w:p w14:paraId="1B1548AA" w14:textId="77777777" w:rsidR="00DD07F0" w:rsidRPr="003F2787" w:rsidRDefault="00DD07F0" w:rsidP="00DD07F0">
      <w:pPr>
        <w:spacing w:afterLines="50" w:after="180" w:line="240" w:lineRule="atLeast"/>
        <w:rPr>
          <w:b/>
          <w:bCs/>
          <w:color w:val="1D1C1D"/>
          <w:szCs w:val="24"/>
          <w:shd w:val="clear" w:color="auto" w:fill="FFFFFF"/>
          <w:lang w:eastAsia="en-US"/>
        </w:rPr>
      </w:pPr>
      <w:r w:rsidRPr="003F2787">
        <w:rPr>
          <w:color w:val="1D1C1D"/>
          <w:szCs w:val="24"/>
          <w:shd w:val="clear" w:color="auto" w:fill="FFFFFF"/>
        </w:rPr>
        <w:t xml:space="preserve">The portion of preambles assigned to </w:t>
      </w:r>
      <w:proofErr w:type="spellStart"/>
      <w:r w:rsidRPr="003F2787">
        <w:rPr>
          <w:color w:val="1D1C1D"/>
          <w:szCs w:val="24"/>
          <w:shd w:val="clear" w:color="auto" w:fill="FFFFFF"/>
        </w:rPr>
        <w:t>RedCap</w:t>
      </w:r>
      <w:proofErr w:type="spellEnd"/>
      <w:r w:rsidRPr="003F2787">
        <w:rPr>
          <w:color w:val="1D1C1D"/>
          <w:szCs w:val="24"/>
          <w:shd w:val="clear" w:color="auto" w:fill="FFFFFF"/>
        </w:rPr>
        <w:t xml:space="preserve"> UEs should depend on the ratio of </w:t>
      </w:r>
      <w:proofErr w:type="spellStart"/>
      <w:r w:rsidRPr="003F2787">
        <w:rPr>
          <w:color w:val="1D1C1D"/>
          <w:szCs w:val="24"/>
          <w:shd w:val="clear" w:color="auto" w:fill="FFFFFF"/>
        </w:rPr>
        <w:t>RedCap</w:t>
      </w:r>
      <w:proofErr w:type="spellEnd"/>
      <w:r w:rsidRPr="003F2787">
        <w:rPr>
          <w:color w:val="1D1C1D"/>
          <w:szCs w:val="24"/>
          <w:shd w:val="clear" w:color="auto" w:fill="FFFFFF"/>
        </w:rPr>
        <w:t xml:space="preserve"> UEs camped on the cell. Configurations related to the preamble partitioning described above can be realized by introducing new SIB1 IEs.</w:t>
      </w:r>
    </w:p>
    <w:p w14:paraId="1A916A24" w14:textId="0B608A9B" w:rsidR="00DD07F0" w:rsidRPr="003F2787" w:rsidRDefault="00DD07F0" w:rsidP="00DD07F0">
      <w:pPr>
        <w:spacing w:afterLines="50" w:after="180" w:line="240" w:lineRule="atLeast"/>
        <w:rPr>
          <w:b/>
          <w:bCs/>
          <w:color w:val="1D1C1D"/>
          <w:szCs w:val="24"/>
          <w:shd w:val="clear" w:color="auto" w:fill="FFFFFF"/>
          <w:lang w:eastAsia="en-US"/>
        </w:rPr>
      </w:pPr>
      <w:bookmarkStart w:id="11" w:name="_Hlk61532025"/>
      <w:r w:rsidRPr="003F2787">
        <w:rPr>
          <w:b/>
          <w:bCs/>
          <w:color w:val="1D1C1D"/>
          <w:szCs w:val="24"/>
          <w:shd w:val="clear" w:color="auto" w:fill="FFFFFF"/>
          <w:lang w:eastAsia="en-US"/>
        </w:rPr>
        <w:t xml:space="preserve">Proposal </w:t>
      </w:r>
      <w:r>
        <w:rPr>
          <w:b/>
          <w:bCs/>
          <w:color w:val="1D1C1D"/>
          <w:szCs w:val="24"/>
          <w:shd w:val="clear" w:color="auto" w:fill="FFFFFF"/>
          <w:lang w:eastAsia="en-US"/>
        </w:rPr>
        <w:t>1</w:t>
      </w:r>
      <w:r w:rsidRPr="003F2787">
        <w:rPr>
          <w:b/>
          <w:bCs/>
          <w:color w:val="1D1C1D"/>
          <w:szCs w:val="24"/>
          <w:shd w:val="clear" w:color="auto" w:fill="FFFFFF"/>
          <w:lang w:eastAsia="en-US"/>
        </w:rPr>
        <w:t xml:space="preserve">: </w:t>
      </w:r>
      <w:bookmarkEnd w:id="11"/>
      <w:r w:rsidRPr="003F2787">
        <w:rPr>
          <w:b/>
          <w:bCs/>
          <w:color w:val="1D1C1D"/>
          <w:szCs w:val="24"/>
          <w:shd w:val="clear" w:color="auto" w:fill="FFFFFF"/>
          <w:lang w:eastAsia="en-US"/>
        </w:rPr>
        <w:t>Introduc</w:t>
      </w:r>
      <w:r w:rsidR="00E0277C">
        <w:rPr>
          <w:b/>
          <w:bCs/>
          <w:color w:val="1D1C1D"/>
          <w:szCs w:val="24"/>
          <w:shd w:val="clear" w:color="auto" w:fill="FFFFFF"/>
          <w:lang w:eastAsia="en-US"/>
        </w:rPr>
        <w:t>e</w:t>
      </w:r>
      <w:r w:rsidRPr="003F2787">
        <w:rPr>
          <w:b/>
          <w:bCs/>
          <w:color w:val="1D1C1D"/>
          <w:szCs w:val="24"/>
          <w:shd w:val="clear" w:color="auto" w:fill="FFFFFF"/>
          <w:lang w:eastAsia="en-US"/>
        </w:rPr>
        <w:t xml:space="preserve"> specific IEs in SIB1 for early identification of </w:t>
      </w:r>
      <w:proofErr w:type="spellStart"/>
      <w:r w:rsidRPr="003F2787">
        <w:rPr>
          <w:b/>
          <w:bCs/>
          <w:color w:val="1D1C1D"/>
          <w:szCs w:val="24"/>
          <w:shd w:val="clear" w:color="auto" w:fill="FFFFFF"/>
          <w:lang w:eastAsia="en-US"/>
        </w:rPr>
        <w:t>RedCap</w:t>
      </w:r>
      <w:proofErr w:type="spellEnd"/>
      <w:r w:rsidRPr="003F2787">
        <w:rPr>
          <w:b/>
          <w:bCs/>
          <w:color w:val="1D1C1D"/>
          <w:szCs w:val="24"/>
          <w:shd w:val="clear" w:color="auto" w:fill="FFFFFF"/>
          <w:lang w:eastAsia="en-US"/>
        </w:rPr>
        <w:t xml:space="preserve"> UEs.</w:t>
      </w:r>
    </w:p>
    <w:p w14:paraId="57A1AC63" w14:textId="0E34B9AB" w:rsidR="00DD07F0" w:rsidRPr="00DB29AF" w:rsidRDefault="00DD07F0" w:rsidP="00DD07F0">
      <w:pPr>
        <w:spacing w:afterLines="50" w:after="180" w:line="240" w:lineRule="atLeast"/>
        <w:rPr>
          <w:color w:val="1D1C1D"/>
          <w:szCs w:val="24"/>
          <w:shd w:val="clear" w:color="auto" w:fill="FFFFFF"/>
          <w:lang w:eastAsia="en-US"/>
        </w:rPr>
      </w:pPr>
      <w:r w:rsidRPr="003F2787">
        <w:rPr>
          <w:color w:val="1D1C1D"/>
          <w:szCs w:val="24"/>
          <w:shd w:val="clear" w:color="auto" w:fill="FFFFFF"/>
          <w:lang w:eastAsia="en-US"/>
        </w:rPr>
        <w:t xml:space="preserve">Moreover, due to the reduced Rx antenna branches of </w:t>
      </w:r>
      <w:proofErr w:type="spellStart"/>
      <w:r w:rsidRPr="003F2787">
        <w:rPr>
          <w:color w:val="1D1C1D"/>
          <w:szCs w:val="24"/>
          <w:shd w:val="clear" w:color="auto" w:fill="FFFFFF"/>
          <w:lang w:eastAsia="en-US"/>
        </w:rPr>
        <w:t>RedCap</w:t>
      </w:r>
      <w:proofErr w:type="spellEnd"/>
      <w:r w:rsidRPr="003F2787">
        <w:rPr>
          <w:color w:val="1D1C1D"/>
          <w:szCs w:val="24"/>
          <w:shd w:val="clear" w:color="auto" w:fill="FFFFFF"/>
          <w:lang w:eastAsia="en-US"/>
        </w:rPr>
        <w:t xml:space="preserve"> UEs, additional compensations for coverage recovery are under consideration. </w:t>
      </w:r>
      <w:proofErr w:type="spellStart"/>
      <w:r w:rsidRPr="003F2787">
        <w:rPr>
          <w:color w:val="1D1C1D"/>
          <w:szCs w:val="24"/>
          <w:shd w:val="clear" w:color="auto" w:fill="FFFFFF"/>
          <w:lang w:eastAsia="en-US"/>
        </w:rPr>
        <w:t>RedCap</w:t>
      </w:r>
      <w:proofErr w:type="spellEnd"/>
      <w:r w:rsidRPr="003F2787">
        <w:rPr>
          <w:color w:val="1D1C1D"/>
          <w:szCs w:val="24"/>
          <w:shd w:val="clear" w:color="auto" w:fill="FFFFFF"/>
          <w:lang w:eastAsia="en-US"/>
        </w:rPr>
        <w:t xml:space="preserve"> UEs may apply techniques as proposed in Rel-17 coverage enhancement WID [</w:t>
      </w:r>
      <w:r w:rsidR="00282538">
        <w:rPr>
          <w:rFonts w:eastAsiaTheme="minorEastAsia" w:hint="eastAsia"/>
          <w:color w:val="1D1C1D"/>
          <w:szCs w:val="24"/>
          <w:shd w:val="clear" w:color="auto" w:fill="FFFFFF"/>
          <w:lang w:eastAsia="zh-CN"/>
        </w:rPr>
        <w:t>5</w:t>
      </w:r>
      <w:r w:rsidRPr="00DB29AF">
        <w:rPr>
          <w:color w:val="1D1C1D"/>
          <w:szCs w:val="24"/>
          <w:shd w:val="clear" w:color="auto" w:fill="FFFFFF"/>
          <w:lang w:eastAsia="en-US"/>
        </w:rPr>
        <w:t xml:space="preserve">]. For coverage enhanced (CE) UEs, it has been proposed </w:t>
      </w:r>
      <w:r w:rsidR="00830B76">
        <w:rPr>
          <w:color w:val="1D1C1D"/>
          <w:szCs w:val="24"/>
          <w:shd w:val="clear" w:color="auto" w:fill="FFFFFF"/>
          <w:lang w:eastAsia="en-US"/>
        </w:rPr>
        <w:t>[</w:t>
      </w:r>
      <w:r w:rsidR="00282538">
        <w:rPr>
          <w:rFonts w:eastAsiaTheme="minorEastAsia" w:hint="eastAsia"/>
          <w:color w:val="1D1C1D"/>
          <w:szCs w:val="24"/>
          <w:shd w:val="clear" w:color="auto" w:fill="FFFFFF"/>
          <w:lang w:eastAsia="zh-CN"/>
        </w:rPr>
        <w:t>6</w:t>
      </w:r>
      <w:r w:rsidR="00830B76">
        <w:rPr>
          <w:color w:val="1D1C1D"/>
          <w:szCs w:val="24"/>
          <w:shd w:val="clear" w:color="auto" w:fill="FFFFFF"/>
          <w:lang w:eastAsia="en-US"/>
        </w:rPr>
        <w:t xml:space="preserve">] </w:t>
      </w:r>
      <w:r w:rsidRPr="00DB29AF">
        <w:rPr>
          <w:color w:val="1D1C1D"/>
          <w:szCs w:val="24"/>
          <w:shd w:val="clear" w:color="auto" w:fill="FFFFFF"/>
          <w:lang w:eastAsia="en-US"/>
        </w:rPr>
        <w:t xml:space="preserve">to use separated preamble index groups to identify legacy UEs and CE model UEs during Msg1 transmission. The CE levels can be associated with different preamble index groups, based on the RSRP value and the configured thresholds. If CE mode is enabled for </w:t>
      </w:r>
      <w:proofErr w:type="spellStart"/>
      <w:r w:rsidRPr="00DB29AF">
        <w:rPr>
          <w:color w:val="1D1C1D"/>
          <w:szCs w:val="24"/>
          <w:shd w:val="clear" w:color="auto" w:fill="FFFFFF"/>
          <w:lang w:eastAsia="en-US"/>
        </w:rPr>
        <w:t>RedCap</w:t>
      </w:r>
      <w:proofErr w:type="spellEnd"/>
      <w:r w:rsidRPr="00DB29AF">
        <w:rPr>
          <w:color w:val="1D1C1D"/>
          <w:szCs w:val="24"/>
          <w:shd w:val="clear" w:color="auto" w:fill="FFFFFF"/>
          <w:lang w:eastAsia="en-US"/>
        </w:rPr>
        <w:t xml:space="preserve"> UEs, one of the options is to perform </w:t>
      </w:r>
      <w:proofErr w:type="spellStart"/>
      <w:r w:rsidRPr="00DB29AF">
        <w:rPr>
          <w:color w:val="1D1C1D"/>
          <w:szCs w:val="24"/>
          <w:shd w:val="clear" w:color="auto" w:fill="FFFFFF"/>
          <w:lang w:eastAsia="en-US"/>
        </w:rPr>
        <w:t>RedCap</w:t>
      </w:r>
      <w:proofErr w:type="spellEnd"/>
      <w:r w:rsidRPr="00DB29AF">
        <w:rPr>
          <w:color w:val="1D1C1D"/>
          <w:szCs w:val="24"/>
          <w:shd w:val="clear" w:color="auto" w:fill="FFFFFF"/>
          <w:lang w:eastAsia="en-US"/>
        </w:rPr>
        <w:t xml:space="preserve"> identification by Msg1, together with CE level indication. Alternatively, the </w:t>
      </w:r>
      <w:proofErr w:type="spellStart"/>
      <w:r w:rsidRPr="00DB29AF">
        <w:rPr>
          <w:color w:val="1D1C1D"/>
          <w:szCs w:val="24"/>
          <w:shd w:val="clear" w:color="auto" w:fill="FFFFFF"/>
          <w:lang w:eastAsia="en-US"/>
        </w:rPr>
        <w:t>RedCap</w:t>
      </w:r>
      <w:proofErr w:type="spellEnd"/>
      <w:r w:rsidRPr="00DB29AF">
        <w:rPr>
          <w:color w:val="1D1C1D"/>
          <w:szCs w:val="24"/>
          <w:shd w:val="clear" w:color="auto" w:fill="FFFFFF"/>
          <w:lang w:eastAsia="en-US"/>
        </w:rPr>
        <w:t xml:space="preserve"> UE identification can be provided in Msg3, which is separate with CE level indication.</w:t>
      </w:r>
    </w:p>
    <w:p w14:paraId="3E140839" w14:textId="17C3933D" w:rsidR="004822F4" w:rsidRPr="00826438" w:rsidRDefault="00DD07F0" w:rsidP="004822F4">
      <w:pPr>
        <w:rPr>
          <w:b/>
          <w:bCs/>
          <w:color w:val="1D1C1D"/>
          <w:szCs w:val="24"/>
          <w:shd w:val="clear" w:color="auto" w:fill="FFFFFF"/>
          <w:lang w:eastAsia="en-US"/>
        </w:rPr>
      </w:pPr>
      <w:r w:rsidRPr="00826438">
        <w:rPr>
          <w:b/>
          <w:bCs/>
          <w:color w:val="1D1C1D"/>
          <w:szCs w:val="24"/>
          <w:shd w:val="clear" w:color="auto" w:fill="FFFFFF"/>
          <w:lang w:eastAsia="en-US"/>
        </w:rPr>
        <w:t>Proposal 2: Study whether Redcap UE indication is provided in Msg1 together with CE level indication or separately in Msg3 or later.</w:t>
      </w:r>
    </w:p>
    <w:p w14:paraId="2FDBABB8" w14:textId="6D446D9C" w:rsidR="00937950" w:rsidRPr="00937950" w:rsidRDefault="00970745" w:rsidP="00937950">
      <w:pPr>
        <w:pStyle w:val="20"/>
        <w:ind w:leftChars="0"/>
      </w:pPr>
      <w:r>
        <w:rPr>
          <w:lang w:eastAsia="zh-CN"/>
        </w:rPr>
        <w:t>2.</w:t>
      </w:r>
      <w:r w:rsidR="00DD07F0" w:rsidRPr="00DD07F0">
        <w:rPr>
          <w:rFonts w:hint="eastAsia"/>
          <w:lang w:eastAsia="zh-CN"/>
        </w:rPr>
        <w:t>2</w:t>
      </w:r>
      <w:r>
        <w:rPr>
          <w:lang w:eastAsia="zh-CN"/>
        </w:rPr>
        <w:t xml:space="preserve"> </w:t>
      </w:r>
      <w:r w:rsidR="00937950">
        <w:rPr>
          <w:lang w:eastAsia="zh-CN"/>
        </w:rPr>
        <w:t>O</w:t>
      </w:r>
      <w:r w:rsidR="00937950">
        <w:rPr>
          <w:rFonts w:hint="eastAsia"/>
          <w:lang w:eastAsia="zh-CN"/>
        </w:rPr>
        <w:t>n coverage recover</w:t>
      </w:r>
      <w:r w:rsidR="00077FAA">
        <w:rPr>
          <w:rFonts w:hint="eastAsia"/>
        </w:rPr>
        <w:t>y</w:t>
      </w:r>
    </w:p>
    <w:p w14:paraId="4B253012" w14:textId="77777777" w:rsidR="00937950" w:rsidRDefault="00937950" w:rsidP="00937950">
      <w:pPr>
        <w:rPr>
          <w:rFonts w:eastAsiaTheme="minorEastAsia"/>
          <w:lang w:eastAsia="zh-CN"/>
        </w:rPr>
      </w:pPr>
      <w:r w:rsidRPr="006F38F1">
        <w:rPr>
          <w:rFonts w:eastAsiaTheme="minorEastAsia"/>
          <w:lang w:eastAsia="zh-CN"/>
        </w:rPr>
        <w:t>Some features introduced for complexity reduction may have negative impacts on the coverage of redcap UEs.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WID, the configuration on </w:t>
      </w:r>
      <w:r>
        <w:rPr>
          <w:rFonts w:eastAsiaTheme="minorEastAsia"/>
          <w:lang w:eastAsia="zh-CN"/>
        </w:rPr>
        <w:t>the minimum</w:t>
      </w:r>
      <w:r>
        <w:rPr>
          <w:rFonts w:eastAsiaTheme="minorEastAsia" w:hint="eastAsia"/>
          <w:lang w:eastAsia="zh-CN"/>
        </w:rPr>
        <w:t xml:space="preserve"> number of Rx branches for redcap UEs has not been gotten </w:t>
      </w:r>
      <w:r>
        <w:rPr>
          <w:rFonts w:eastAsiaTheme="minorEastAsia"/>
          <w:lang w:eastAsia="zh-CN"/>
        </w:rPr>
        <w:t>consensus</w:t>
      </w:r>
      <w:r>
        <w:rPr>
          <w:rFonts w:eastAsiaTheme="minorEastAsia" w:hint="eastAsia"/>
          <w:lang w:eastAsia="zh-CN"/>
        </w:rPr>
        <w:t>.</w:t>
      </w:r>
    </w:p>
    <w:tbl>
      <w:tblPr>
        <w:tblStyle w:val="ac"/>
        <w:tblW w:w="5000" w:type="pct"/>
        <w:tblLook w:val="04A0" w:firstRow="1" w:lastRow="0" w:firstColumn="1" w:lastColumn="0" w:noHBand="0" w:noVBand="1"/>
      </w:tblPr>
      <w:tblGrid>
        <w:gridCol w:w="10180"/>
      </w:tblGrid>
      <w:tr w:rsidR="00DA586B" w14:paraId="6652BB4F" w14:textId="77777777" w:rsidTr="005F62B6">
        <w:tc>
          <w:tcPr>
            <w:tcW w:w="5000" w:type="pct"/>
          </w:tcPr>
          <w:p w14:paraId="0EE8BC04" w14:textId="77777777" w:rsidR="00DA586B" w:rsidRPr="00DA586B" w:rsidRDefault="00DA586B" w:rsidP="00DA586B">
            <w:pPr>
              <w:numPr>
                <w:ilvl w:val="1"/>
                <w:numId w:val="28"/>
              </w:numPr>
              <w:overflowPunct w:val="0"/>
              <w:autoSpaceDE w:val="0"/>
              <w:autoSpaceDN w:val="0"/>
              <w:adjustRightInd w:val="0"/>
              <w:snapToGrid/>
              <w:spacing w:after="120" w:afterAutospacing="0"/>
              <w:jc w:val="left"/>
              <w:textAlignment w:val="baseline"/>
              <w:rPr>
                <w:rFonts w:eastAsia="MS Mincho"/>
                <w:b/>
                <w:iCs/>
                <w:sz w:val="20"/>
                <w:lang w:val="en-US" w:eastAsia="en-US"/>
              </w:rPr>
            </w:pPr>
            <w:r w:rsidRPr="00DA586B">
              <w:rPr>
                <w:rFonts w:eastAsia="MS Mincho"/>
                <w:iCs/>
                <w:sz w:val="20"/>
                <w:lang w:val="en-US" w:eastAsia="en-US"/>
              </w:rPr>
              <w:lastRenderedPageBreak/>
              <w:t>Reduced minimum number of Rx branches:</w:t>
            </w:r>
          </w:p>
          <w:p w14:paraId="118191AA" w14:textId="77777777" w:rsidR="00DA586B" w:rsidRPr="00DA586B" w:rsidRDefault="00DA586B" w:rsidP="00DA586B">
            <w:pPr>
              <w:numPr>
                <w:ilvl w:val="2"/>
                <w:numId w:val="28"/>
              </w:numPr>
              <w:overflowPunct w:val="0"/>
              <w:autoSpaceDE w:val="0"/>
              <w:autoSpaceDN w:val="0"/>
              <w:adjustRightInd w:val="0"/>
              <w:snapToGrid/>
              <w:spacing w:after="120" w:afterAutospacing="0"/>
              <w:jc w:val="left"/>
              <w:textAlignment w:val="baseline"/>
              <w:rPr>
                <w:rFonts w:eastAsia="MS Mincho"/>
                <w:b/>
                <w:iCs/>
                <w:sz w:val="20"/>
                <w:lang w:val="en-US" w:eastAsia="en-US"/>
              </w:rPr>
            </w:pPr>
            <w:r w:rsidRPr="00DA586B">
              <w:rPr>
                <w:rFonts w:eastAsia="MS Mincho"/>
                <w:iCs/>
                <w:sz w:val="20"/>
                <w:lang w:val="en-US" w:eastAsia="en-US"/>
              </w:rPr>
              <w:t xml:space="preserve">For frequency bands where a legacy NR UE is required to be equipped with a minimum of 2 Rx antenna ports, the minimum number of Rx branches supported by specification for a </w:t>
            </w:r>
            <w:proofErr w:type="spellStart"/>
            <w:r w:rsidRPr="00DA586B">
              <w:rPr>
                <w:rFonts w:eastAsia="MS Mincho"/>
                <w:iCs/>
                <w:sz w:val="20"/>
                <w:lang w:val="en-US" w:eastAsia="en-US"/>
              </w:rPr>
              <w:t>RedCap</w:t>
            </w:r>
            <w:proofErr w:type="spellEnd"/>
            <w:r w:rsidRPr="00DA586B">
              <w:rPr>
                <w:rFonts w:eastAsia="MS Mincho"/>
                <w:iCs/>
                <w:sz w:val="20"/>
                <w:lang w:val="en-US" w:eastAsia="en-US"/>
              </w:rPr>
              <w:t xml:space="preserve"> UE is 1. The specification also supports 2 Rx branches for a </w:t>
            </w:r>
            <w:proofErr w:type="spellStart"/>
            <w:r w:rsidRPr="00DA586B">
              <w:rPr>
                <w:rFonts w:eastAsia="MS Mincho"/>
                <w:iCs/>
                <w:sz w:val="20"/>
                <w:lang w:val="en-US" w:eastAsia="en-US"/>
              </w:rPr>
              <w:t>RedCap</w:t>
            </w:r>
            <w:proofErr w:type="spellEnd"/>
            <w:r w:rsidRPr="00DA586B">
              <w:rPr>
                <w:rFonts w:eastAsia="MS Mincho"/>
                <w:iCs/>
                <w:sz w:val="20"/>
                <w:lang w:val="en-US" w:eastAsia="en-US"/>
              </w:rPr>
              <w:t xml:space="preserve"> UE in these bands.</w:t>
            </w:r>
          </w:p>
          <w:p w14:paraId="1B1A9855" w14:textId="6BD58542" w:rsidR="00DA586B" w:rsidRPr="00DA586B" w:rsidRDefault="00DA586B" w:rsidP="00DA586B">
            <w:pPr>
              <w:numPr>
                <w:ilvl w:val="2"/>
                <w:numId w:val="28"/>
              </w:numPr>
              <w:overflowPunct w:val="0"/>
              <w:autoSpaceDE w:val="0"/>
              <w:autoSpaceDN w:val="0"/>
              <w:adjustRightInd w:val="0"/>
              <w:snapToGrid/>
              <w:spacing w:after="120" w:afterAutospacing="0"/>
              <w:jc w:val="left"/>
              <w:textAlignment w:val="baseline"/>
              <w:rPr>
                <w:rFonts w:eastAsia="MS Mincho"/>
                <w:b/>
                <w:iCs/>
                <w:sz w:val="20"/>
                <w:lang w:val="en-US" w:eastAsia="en-US"/>
              </w:rPr>
            </w:pPr>
            <w:bookmarkStart w:id="12" w:name="_Hlk58502022"/>
            <w:r w:rsidRPr="00DA586B">
              <w:rPr>
                <w:rFonts w:eastAsia="MS Mincho"/>
                <w:iCs/>
                <w:sz w:val="20"/>
                <w:lang w:val="en-US" w:eastAsia="en-US"/>
              </w:rPr>
              <w:t xml:space="preserve">For frequency bands where a legacy NR UE (other than 2-Rx vehicular UE) is required to be equipped with a minimum of 4 Rx </w:t>
            </w:r>
            <w:bookmarkEnd w:id="12"/>
            <w:r w:rsidRPr="00DA586B">
              <w:rPr>
                <w:rFonts w:eastAsia="MS Mincho"/>
                <w:iCs/>
                <w:sz w:val="20"/>
                <w:lang w:val="en-US" w:eastAsia="en-US"/>
              </w:rPr>
              <w:t xml:space="preserve">antenna ports, the minimum number of Rx </w:t>
            </w:r>
            <w:bookmarkStart w:id="13" w:name="_Hlk58574559"/>
            <w:r w:rsidRPr="00DA586B">
              <w:rPr>
                <w:rFonts w:eastAsia="MS Mincho"/>
                <w:iCs/>
                <w:sz w:val="20"/>
                <w:lang w:val="en-US" w:eastAsia="en-US"/>
              </w:rPr>
              <w:t xml:space="preserve">branches </w:t>
            </w:r>
            <w:bookmarkEnd w:id="13"/>
            <w:r w:rsidRPr="00DA586B">
              <w:rPr>
                <w:rFonts w:eastAsia="MS Mincho"/>
                <w:iCs/>
                <w:sz w:val="20"/>
                <w:lang w:val="en-US" w:eastAsia="en-US"/>
              </w:rPr>
              <w:t xml:space="preserve">supported by specification for a </w:t>
            </w:r>
            <w:proofErr w:type="spellStart"/>
            <w:r w:rsidRPr="00DA586B">
              <w:rPr>
                <w:rFonts w:eastAsia="MS Mincho"/>
                <w:iCs/>
                <w:sz w:val="20"/>
                <w:lang w:val="en-US" w:eastAsia="en-US"/>
              </w:rPr>
              <w:t>RedCap</w:t>
            </w:r>
            <w:proofErr w:type="spellEnd"/>
            <w:r w:rsidRPr="00DA586B">
              <w:rPr>
                <w:rFonts w:eastAsia="MS Mincho"/>
                <w:iCs/>
                <w:sz w:val="20"/>
                <w:lang w:val="en-US" w:eastAsia="en-US"/>
              </w:rPr>
              <w:t xml:space="preserve"> UE will be decided at RAN#91e; hence no specific work for these frequency bands will be done before RAN#91e.</w:t>
            </w:r>
          </w:p>
        </w:tc>
      </w:tr>
    </w:tbl>
    <w:p w14:paraId="3BD3300F" w14:textId="77777777" w:rsidR="00DA586B" w:rsidRPr="00247746" w:rsidRDefault="00DA586B" w:rsidP="00A5179C">
      <w:pPr>
        <w:spacing w:after="0" w:afterAutospacing="0"/>
      </w:pPr>
    </w:p>
    <w:p w14:paraId="7A9BCCE9" w14:textId="6C697E79" w:rsidR="00BE3276" w:rsidRDefault="00026AFE" w:rsidP="00DA586B">
      <w:pPr>
        <w:rPr>
          <w:rFonts w:eastAsiaTheme="minorEastAsia"/>
          <w:lang w:eastAsia="zh-CN"/>
        </w:rPr>
      </w:pPr>
      <w:r w:rsidRPr="00026AFE">
        <w:rPr>
          <w:rFonts w:eastAsiaTheme="minorEastAsia"/>
          <w:lang w:eastAsia="zh-CN"/>
        </w:rPr>
        <w:t>As stated</w:t>
      </w:r>
      <w:r>
        <w:rPr>
          <w:rFonts w:eastAsiaTheme="minorEastAsia" w:hint="eastAsia"/>
          <w:lang w:eastAsia="zh-CN"/>
        </w:rPr>
        <w:t xml:space="preserve"> in </w:t>
      </w:r>
      <w:r w:rsidR="00BE3276" w:rsidRPr="00026AFE">
        <w:rPr>
          <w:rFonts w:eastAsiaTheme="minorEastAsia" w:hint="eastAsia"/>
          <w:lang w:eastAsia="zh-CN"/>
        </w:rPr>
        <w:t xml:space="preserve">reference </w:t>
      </w:r>
      <w:proofErr w:type="gramStart"/>
      <w:r w:rsidR="00BE3276" w:rsidRPr="00026AFE">
        <w:rPr>
          <w:rFonts w:eastAsiaTheme="minorEastAsia" w:hint="eastAsia"/>
          <w:lang w:eastAsia="zh-CN"/>
        </w:rPr>
        <w:t>spec[</w:t>
      </w:r>
      <w:proofErr w:type="gramEnd"/>
      <w:r w:rsidR="00282538">
        <w:rPr>
          <w:rFonts w:eastAsiaTheme="minorEastAsia" w:hint="eastAsia"/>
          <w:lang w:eastAsia="zh-CN"/>
        </w:rPr>
        <w:t>7</w:t>
      </w:r>
      <w:r w:rsidR="00BE3276" w:rsidRPr="00026AFE">
        <w:rPr>
          <w:rFonts w:eastAsiaTheme="minorEastAsia" w:hint="eastAsia"/>
          <w:lang w:eastAsia="zh-CN"/>
        </w:rPr>
        <w:t>],</w:t>
      </w:r>
      <w:r w:rsidR="00247746" w:rsidRPr="00026AFE">
        <w:rPr>
          <w:rFonts w:eastAsiaTheme="minorEastAsia" w:hint="eastAsia"/>
          <w:lang w:eastAsia="zh-CN"/>
        </w:rPr>
        <w:t xml:space="preserve"> </w:t>
      </w:r>
      <w:r w:rsidR="0024506F" w:rsidRPr="00026AFE">
        <w:rPr>
          <w:rFonts w:eastAsiaTheme="minorEastAsia" w:hint="eastAsia"/>
          <w:lang w:eastAsia="zh-CN"/>
        </w:rPr>
        <w:t>t</w:t>
      </w:r>
      <w:r w:rsidR="00DA586B" w:rsidRPr="00026AFE">
        <w:rPr>
          <w:rFonts w:eastAsiaTheme="minorEastAsia"/>
          <w:lang w:eastAsia="zh-CN"/>
        </w:rPr>
        <w:t>he UE is required to be equipped with a minimum of two Rx antenna ports in all operating bands except for the bands</w:t>
      </w:r>
      <w:r w:rsidR="00BE3276" w:rsidRPr="00026AFE">
        <w:rPr>
          <w:rFonts w:eastAsiaTheme="minorEastAsia" w:hint="eastAsia"/>
          <w:lang w:eastAsia="zh-CN"/>
        </w:rPr>
        <w:t xml:space="preserve"> </w:t>
      </w:r>
      <w:r w:rsidR="00DA586B" w:rsidRPr="00026AFE">
        <w:rPr>
          <w:rFonts w:eastAsiaTheme="minorEastAsia"/>
          <w:lang w:eastAsia="zh-CN"/>
        </w:rPr>
        <w:t>n7, n38, n41, n77, n78, n79 where the UE is required to be equipped with a minimum of four Rx antenna ports.</w:t>
      </w:r>
      <w:r w:rsidR="00DA586B" w:rsidRPr="00DA586B">
        <w:rPr>
          <w:rFonts w:eastAsiaTheme="minorEastAsia"/>
          <w:lang w:eastAsia="zh-CN"/>
        </w:rPr>
        <w:t xml:space="preserve"> </w:t>
      </w:r>
    </w:p>
    <w:p w14:paraId="5F20244B" w14:textId="241FA5DA" w:rsidR="00477ACA" w:rsidRDefault="00477ACA" w:rsidP="00DA586B">
      <w:pPr>
        <w:rPr>
          <w:rFonts w:eastAsiaTheme="minorEastAsia"/>
          <w:lang w:eastAsia="zh-CN"/>
        </w:rPr>
      </w:pPr>
      <w:r w:rsidRPr="00477ACA">
        <w:rPr>
          <w:rFonts w:eastAsiaTheme="minorEastAsia"/>
          <w:b/>
          <w:bCs/>
          <w:lang w:eastAsia="zh-CN"/>
        </w:rPr>
        <w:t>Table 1: NR operating bands in FR1</w:t>
      </w:r>
    </w:p>
    <w:tbl>
      <w:tblPr>
        <w:tblpPr w:leftFromText="180" w:rightFromText="180" w:vertAnchor="text" w:tblpXSpec="center" w:tblpY="1"/>
        <w:tblOverlap w:val="never"/>
        <w:tblW w:w="7737" w:type="dxa"/>
        <w:tblLayout w:type="fixed"/>
        <w:tblLook w:val="04A0" w:firstRow="1" w:lastRow="0" w:firstColumn="1" w:lastColumn="0" w:noHBand="0" w:noVBand="1"/>
      </w:tblPr>
      <w:tblGrid>
        <w:gridCol w:w="1161"/>
        <w:gridCol w:w="2715"/>
        <w:gridCol w:w="2953"/>
        <w:gridCol w:w="908"/>
      </w:tblGrid>
      <w:tr w:rsidR="00BE3276" w:rsidRPr="00BE3276" w14:paraId="059F1C13" w14:textId="77777777" w:rsidTr="00BE3276">
        <w:tc>
          <w:tcPr>
            <w:tcW w:w="1161" w:type="dxa"/>
            <w:tcBorders>
              <w:top w:val="single" w:sz="4" w:space="0" w:color="auto"/>
              <w:left w:val="single" w:sz="4" w:space="0" w:color="auto"/>
              <w:bottom w:val="nil"/>
              <w:right w:val="single" w:sz="4" w:space="0" w:color="auto"/>
            </w:tcBorders>
            <w:hideMark/>
          </w:tcPr>
          <w:p w14:paraId="3099F622"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D84433B"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 xml:space="preserve">Uplink (UL) </w:t>
            </w:r>
            <w:r w:rsidRPr="00BE3276">
              <w:rPr>
                <w:rFonts w:ascii="Arial" w:eastAsia="MS Mincho" w:hAnsi="Arial"/>
                <w:b/>
                <w:i/>
                <w:sz w:val="18"/>
                <w:lang w:eastAsia="en-US"/>
              </w:rPr>
              <w:t>operating band</w:t>
            </w:r>
            <w:r w:rsidRPr="00BE3276">
              <w:rPr>
                <w:rFonts w:ascii="Arial" w:eastAsia="MS Mincho" w:hAnsi="Arial"/>
                <w:b/>
                <w:sz w:val="18"/>
                <w:lang w:eastAsia="en-US"/>
              </w:rPr>
              <w:br/>
              <w:t>BS receive / UE transmit</w:t>
            </w:r>
          </w:p>
          <w:p w14:paraId="7613EFD8" w14:textId="77777777" w:rsidR="00BE3276" w:rsidRPr="00BE3276" w:rsidRDefault="00BE3276" w:rsidP="00BE3276">
            <w:pPr>
              <w:keepNext/>
              <w:keepLines/>
              <w:snapToGrid/>
              <w:spacing w:after="0" w:afterAutospacing="0"/>
              <w:jc w:val="center"/>
              <w:rPr>
                <w:rFonts w:ascii="Arial" w:eastAsia="MS Mincho" w:hAnsi="Arial"/>
                <w:b/>
                <w:sz w:val="18"/>
                <w:vertAlign w:val="subscript"/>
                <w:lang w:eastAsia="en-US"/>
              </w:rPr>
            </w:pPr>
            <w:proofErr w:type="spellStart"/>
            <w:r w:rsidRPr="00BE3276">
              <w:rPr>
                <w:rFonts w:ascii="Arial" w:eastAsia="MS Mincho" w:hAnsi="Arial"/>
                <w:b/>
                <w:sz w:val="18"/>
                <w:lang w:eastAsia="en-US"/>
              </w:rPr>
              <w:t>F</w:t>
            </w:r>
            <w:r w:rsidRPr="00BE3276">
              <w:rPr>
                <w:rFonts w:ascii="Arial" w:eastAsia="MS Mincho" w:hAnsi="Arial"/>
                <w:b/>
                <w:sz w:val="18"/>
                <w:vertAlign w:val="subscript"/>
                <w:lang w:eastAsia="en-US"/>
              </w:rPr>
              <w:t>UL_low</w:t>
            </w:r>
            <w:proofErr w:type="spellEnd"/>
            <w:r w:rsidRPr="00BE3276">
              <w:rPr>
                <w:rFonts w:ascii="Arial" w:eastAsia="MS Mincho" w:hAnsi="Arial"/>
                <w:b/>
                <w:sz w:val="18"/>
                <w:vertAlign w:val="subscript"/>
                <w:lang w:eastAsia="en-US"/>
              </w:rPr>
              <w:t xml:space="preserve"> </w:t>
            </w:r>
            <w:r w:rsidRPr="00BE3276">
              <w:rPr>
                <w:rFonts w:ascii="Arial" w:eastAsia="MS Mincho" w:hAnsi="Arial"/>
                <w:b/>
                <w:sz w:val="18"/>
                <w:lang w:eastAsia="en-US"/>
              </w:rPr>
              <w:t xml:space="preserve">  –  </w:t>
            </w:r>
            <w:proofErr w:type="spellStart"/>
            <w:r w:rsidRPr="00BE3276">
              <w:rPr>
                <w:rFonts w:ascii="Arial" w:eastAsia="MS Mincho" w:hAnsi="Arial"/>
                <w:b/>
                <w:sz w:val="18"/>
                <w:lang w:eastAsia="en-US"/>
              </w:rPr>
              <w:t>F</w:t>
            </w:r>
            <w:r w:rsidRPr="00BE3276">
              <w:rPr>
                <w:rFonts w:ascii="Arial" w:eastAsia="MS Mincho" w:hAnsi="Arial"/>
                <w:b/>
                <w:sz w:val="18"/>
                <w:vertAlign w:val="subscript"/>
                <w:lang w:eastAsia="en-US"/>
              </w:rPr>
              <w:t>UL_high</w:t>
            </w:r>
            <w:proofErr w:type="spellEnd"/>
          </w:p>
          <w:p w14:paraId="75E52142" w14:textId="77777777" w:rsidR="00BE3276" w:rsidRPr="00BE3276" w:rsidRDefault="00BE3276" w:rsidP="00BE3276">
            <w:pPr>
              <w:keepNext/>
              <w:keepLines/>
              <w:snapToGrid/>
              <w:spacing w:after="0" w:afterAutospacing="0"/>
              <w:jc w:val="center"/>
              <w:rPr>
                <w:rFonts w:ascii="Arial" w:eastAsia="MS Mincho" w:hAnsi="Arial"/>
                <w:b/>
                <w:sz w:val="18"/>
                <w:lang w:eastAsia="en-US"/>
              </w:rPr>
            </w:pPr>
          </w:p>
        </w:tc>
        <w:tc>
          <w:tcPr>
            <w:tcW w:w="2953" w:type="dxa"/>
            <w:tcBorders>
              <w:top w:val="single" w:sz="4" w:space="0" w:color="auto"/>
              <w:left w:val="single" w:sz="4" w:space="0" w:color="auto"/>
              <w:bottom w:val="single" w:sz="4" w:space="0" w:color="auto"/>
              <w:right w:val="single" w:sz="4" w:space="0" w:color="auto"/>
            </w:tcBorders>
            <w:hideMark/>
          </w:tcPr>
          <w:p w14:paraId="7239E17A"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 xml:space="preserve">Downlink (DL) </w:t>
            </w:r>
            <w:r w:rsidRPr="00BE3276">
              <w:rPr>
                <w:rFonts w:ascii="Arial" w:eastAsia="MS Mincho" w:hAnsi="Arial"/>
                <w:b/>
                <w:i/>
                <w:sz w:val="18"/>
                <w:lang w:eastAsia="en-US"/>
              </w:rPr>
              <w:t>operating band</w:t>
            </w:r>
            <w:r w:rsidRPr="00BE3276">
              <w:rPr>
                <w:rFonts w:ascii="Arial" w:eastAsia="MS Mincho" w:hAnsi="Arial"/>
                <w:b/>
                <w:sz w:val="18"/>
                <w:lang w:eastAsia="en-US"/>
              </w:rPr>
              <w:br/>
              <w:t>BS transmit / UE receive</w:t>
            </w:r>
          </w:p>
          <w:p w14:paraId="318BF2F1" w14:textId="77777777" w:rsidR="00BE3276" w:rsidRPr="00BE3276" w:rsidRDefault="00BE3276" w:rsidP="00BE3276">
            <w:pPr>
              <w:keepNext/>
              <w:keepLines/>
              <w:snapToGrid/>
              <w:spacing w:after="0" w:afterAutospacing="0"/>
              <w:jc w:val="center"/>
              <w:rPr>
                <w:rFonts w:ascii="Arial" w:eastAsia="MS Mincho" w:hAnsi="Arial"/>
                <w:b/>
                <w:sz w:val="18"/>
                <w:lang w:eastAsia="en-US"/>
              </w:rPr>
            </w:pPr>
            <w:proofErr w:type="spellStart"/>
            <w:r w:rsidRPr="00BE3276">
              <w:rPr>
                <w:rFonts w:ascii="Arial" w:eastAsia="MS Mincho" w:hAnsi="Arial"/>
                <w:b/>
                <w:sz w:val="18"/>
                <w:lang w:eastAsia="en-US"/>
              </w:rPr>
              <w:t>F</w:t>
            </w:r>
            <w:r w:rsidRPr="00BE3276">
              <w:rPr>
                <w:rFonts w:ascii="Arial" w:eastAsia="MS Mincho" w:hAnsi="Arial"/>
                <w:b/>
                <w:sz w:val="18"/>
                <w:vertAlign w:val="subscript"/>
                <w:lang w:eastAsia="en-US"/>
              </w:rPr>
              <w:t>DL_low</w:t>
            </w:r>
            <w:proofErr w:type="spellEnd"/>
            <w:r w:rsidRPr="00BE3276">
              <w:rPr>
                <w:rFonts w:ascii="Arial" w:eastAsia="MS Mincho" w:hAnsi="Arial"/>
                <w:b/>
                <w:sz w:val="18"/>
                <w:lang w:eastAsia="en-US"/>
              </w:rPr>
              <w:t xml:space="preserve">   –  </w:t>
            </w:r>
            <w:proofErr w:type="spellStart"/>
            <w:r w:rsidRPr="00BE3276">
              <w:rPr>
                <w:rFonts w:ascii="Arial" w:eastAsia="MS Mincho" w:hAnsi="Arial"/>
                <w:b/>
                <w:sz w:val="18"/>
                <w:lang w:eastAsia="en-US"/>
              </w:rPr>
              <w:t>F</w:t>
            </w:r>
            <w:r w:rsidRPr="00BE3276">
              <w:rPr>
                <w:rFonts w:ascii="Arial" w:eastAsia="MS Mincho" w:hAnsi="Arial"/>
                <w:b/>
                <w:sz w:val="18"/>
                <w:vertAlign w:val="subscript"/>
                <w:lang w:eastAsia="en-US"/>
              </w:rPr>
              <w:t>DL_high</w:t>
            </w:r>
            <w:proofErr w:type="spellEnd"/>
          </w:p>
        </w:tc>
        <w:tc>
          <w:tcPr>
            <w:tcW w:w="908" w:type="dxa"/>
            <w:tcBorders>
              <w:top w:val="single" w:sz="4" w:space="0" w:color="auto"/>
              <w:left w:val="single" w:sz="4" w:space="0" w:color="auto"/>
              <w:bottom w:val="nil"/>
              <w:right w:val="single" w:sz="4" w:space="0" w:color="auto"/>
            </w:tcBorders>
            <w:hideMark/>
          </w:tcPr>
          <w:p w14:paraId="60F3D77F"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Duplex Mode</w:t>
            </w:r>
          </w:p>
        </w:tc>
      </w:tr>
      <w:tr w:rsidR="00BE3276" w:rsidRPr="00BE3276" w14:paraId="3CEE3874" w14:textId="77777777" w:rsidTr="00BE3276">
        <w:tc>
          <w:tcPr>
            <w:tcW w:w="1161" w:type="dxa"/>
            <w:tcBorders>
              <w:top w:val="single" w:sz="4" w:space="0" w:color="auto"/>
              <w:left w:val="single" w:sz="4" w:space="0" w:color="auto"/>
              <w:bottom w:val="nil"/>
              <w:right w:val="single" w:sz="4" w:space="0" w:color="auto"/>
            </w:tcBorders>
            <w:hideMark/>
          </w:tcPr>
          <w:p w14:paraId="1DDA5D95"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n7</w:t>
            </w:r>
          </w:p>
        </w:tc>
        <w:tc>
          <w:tcPr>
            <w:tcW w:w="2715" w:type="dxa"/>
            <w:tcBorders>
              <w:top w:val="single" w:sz="4" w:space="0" w:color="auto"/>
              <w:left w:val="single" w:sz="4" w:space="0" w:color="auto"/>
              <w:bottom w:val="single" w:sz="4" w:space="0" w:color="auto"/>
              <w:right w:val="single" w:sz="4" w:space="0" w:color="auto"/>
            </w:tcBorders>
            <w:hideMark/>
          </w:tcPr>
          <w:p w14:paraId="5D44D147"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41D7AD1"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2620 MHz – 2690 MHz</w:t>
            </w:r>
          </w:p>
        </w:tc>
        <w:tc>
          <w:tcPr>
            <w:tcW w:w="908" w:type="dxa"/>
            <w:tcBorders>
              <w:top w:val="single" w:sz="4" w:space="0" w:color="auto"/>
              <w:left w:val="single" w:sz="4" w:space="0" w:color="auto"/>
              <w:bottom w:val="nil"/>
              <w:right w:val="single" w:sz="4" w:space="0" w:color="auto"/>
            </w:tcBorders>
            <w:hideMark/>
          </w:tcPr>
          <w:p w14:paraId="69FD7E96"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FDD</w:t>
            </w:r>
          </w:p>
        </w:tc>
      </w:tr>
      <w:tr w:rsidR="00BE3276" w:rsidRPr="00BE3276" w14:paraId="12E471A3" w14:textId="77777777" w:rsidTr="00BE3276">
        <w:tc>
          <w:tcPr>
            <w:tcW w:w="1161" w:type="dxa"/>
            <w:tcBorders>
              <w:top w:val="single" w:sz="4" w:space="0" w:color="auto"/>
              <w:left w:val="single" w:sz="4" w:space="0" w:color="auto"/>
              <w:bottom w:val="nil"/>
              <w:right w:val="single" w:sz="4" w:space="0" w:color="auto"/>
            </w:tcBorders>
            <w:hideMark/>
          </w:tcPr>
          <w:p w14:paraId="4C805BBE"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n38</w:t>
            </w:r>
          </w:p>
        </w:tc>
        <w:tc>
          <w:tcPr>
            <w:tcW w:w="2715" w:type="dxa"/>
            <w:tcBorders>
              <w:top w:val="single" w:sz="4" w:space="0" w:color="auto"/>
              <w:left w:val="single" w:sz="4" w:space="0" w:color="auto"/>
              <w:bottom w:val="single" w:sz="4" w:space="0" w:color="auto"/>
              <w:right w:val="single" w:sz="4" w:space="0" w:color="auto"/>
            </w:tcBorders>
            <w:hideMark/>
          </w:tcPr>
          <w:p w14:paraId="734C5DBD"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3B51412"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2570 MHz – 2620 MHz</w:t>
            </w:r>
          </w:p>
        </w:tc>
        <w:tc>
          <w:tcPr>
            <w:tcW w:w="908" w:type="dxa"/>
            <w:tcBorders>
              <w:top w:val="single" w:sz="4" w:space="0" w:color="auto"/>
              <w:left w:val="single" w:sz="4" w:space="0" w:color="auto"/>
              <w:bottom w:val="nil"/>
              <w:right w:val="single" w:sz="4" w:space="0" w:color="auto"/>
            </w:tcBorders>
            <w:hideMark/>
          </w:tcPr>
          <w:p w14:paraId="64CFCC7B"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TDD</w:t>
            </w:r>
          </w:p>
        </w:tc>
      </w:tr>
      <w:tr w:rsidR="00BE3276" w:rsidRPr="00BE3276" w14:paraId="24977DC4" w14:textId="77777777" w:rsidTr="00BE3276">
        <w:tc>
          <w:tcPr>
            <w:tcW w:w="1161" w:type="dxa"/>
            <w:tcBorders>
              <w:top w:val="single" w:sz="4" w:space="0" w:color="auto"/>
              <w:left w:val="single" w:sz="4" w:space="0" w:color="auto"/>
              <w:bottom w:val="nil"/>
              <w:right w:val="single" w:sz="4" w:space="0" w:color="auto"/>
            </w:tcBorders>
            <w:hideMark/>
          </w:tcPr>
          <w:p w14:paraId="2C4D433E"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n41</w:t>
            </w:r>
          </w:p>
        </w:tc>
        <w:tc>
          <w:tcPr>
            <w:tcW w:w="2715" w:type="dxa"/>
            <w:tcBorders>
              <w:top w:val="single" w:sz="4" w:space="0" w:color="auto"/>
              <w:left w:val="single" w:sz="4" w:space="0" w:color="auto"/>
              <w:bottom w:val="single" w:sz="4" w:space="0" w:color="auto"/>
              <w:right w:val="single" w:sz="4" w:space="0" w:color="auto"/>
            </w:tcBorders>
            <w:hideMark/>
          </w:tcPr>
          <w:p w14:paraId="2B196436"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826386C"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2496 MHz – 2690 MHz</w:t>
            </w:r>
          </w:p>
        </w:tc>
        <w:tc>
          <w:tcPr>
            <w:tcW w:w="908" w:type="dxa"/>
            <w:tcBorders>
              <w:top w:val="single" w:sz="4" w:space="0" w:color="auto"/>
              <w:left w:val="single" w:sz="4" w:space="0" w:color="auto"/>
              <w:bottom w:val="nil"/>
              <w:right w:val="single" w:sz="4" w:space="0" w:color="auto"/>
            </w:tcBorders>
            <w:hideMark/>
          </w:tcPr>
          <w:p w14:paraId="3D4F41AE"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TDD</w:t>
            </w:r>
          </w:p>
        </w:tc>
      </w:tr>
      <w:tr w:rsidR="00BE3276" w:rsidRPr="00BE3276" w14:paraId="48539652" w14:textId="77777777" w:rsidTr="00BE3276">
        <w:tc>
          <w:tcPr>
            <w:tcW w:w="1161" w:type="dxa"/>
            <w:tcBorders>
              <w:top w:val="single" w:sz="4" w:space="0" w:color="auto"/>
              <w:left w:val="single" w:sz="4" w:space="0" w:color="auto"/>
              <w:bottom w:val="nil"/>
              <w:right w:val="single" w:sz="4" w:space="0" w:color="auto"/>
            </w:tcBorders>
            <w:hideMark/>
          </w:tcPr>
          <w:p w14:paraId="44ACF696"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n77</w:t>
            </w:r>
          </w:p>
        </w:tc>
        <w:tc>
          <w:tcPr>
            <w:tcW w:w="2715" w:type="dxa"/>
            <w:tcBorders>
              <w:top w:val="single" w:sz="4" w:space="0" w:color="auto"/>
              <w:left w:val="single" w:sz="4" w:space="0" w:color="auto"/>
              <w:bottom w:val="single" w:sz="4" w:space="0" w:color="auto"/>
              <w:right w:val="single" w:sz="4" w:space="0" w:color="auto"/>
            </w:tcBorders>
            <w:hideMark/>
          </w:tcPr>
          <w:p w14:paraId="3A7CA91E"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B70A875"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3300 MHz – 4200 MHz</w:t>
            </w:r>
          </w:p>
        </w:tc>
        <w:tc>
          <w:tcPr>
            <w:tcW w:w="908" w:type="dxa"/>
            <w:tcBorders>
              <w:top w:val="single" w:sz="4" w:space="0" w:color="auto"/>
              <w:left w:val="single" w:sz="4" w:space="0" w:color="auto"/>
              <w:bottom w:val="nil"/>
              <w:right w:val="single" w:sz="4" w:space="0" w:color="auto"/>
            </w:tcBorders>
            <w:hideMark/>
          </w:tcPr>
          <w:p w14:paraId="0BFB7210"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TDD</w:t>
            </w:r>
          </w:p>
        </w:tc>
      </w:tr>
      <w:tr w:rsidR="00BE3276" w:rsidRPr="00BE3276" w14:paraId="02D93AD4" w14:textId="77777777" w:rsidTr="00BE3276">
        <w:tc>
          <w:tcPr>
            <w:tcW w:w="1161" w:type="dxa"/>
            <w:tcBorders>
              <w:top w:val="single" w:sz="4" w:space="0" w:color="auto"/>
              <w:left w:val="single" w:sz="4" w:space="0" w:color="auto"/>
              <w:bottom w:val="single" w:sz="4" w:space="0" w:color="auto"/>
              <w:right w:val="single" w:sz="4" w:space="0" w:color="auto"/>
            </w:tcBorders>
            <w:hideMark/>
          </w:tcPr>
          <w:p w14:paraId="49BA9EB5"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n78</w:t>
            </w:r>
          </w:p>
        </w:tc>
        <w:tc>
          <w:tcPr>
            <w:tcW w:w="2715" w:type="dxa"/>
            <w:tcBorders>
              <w:top w:val="single" w:sz="4" w:space="0" w:color="auto"/>
              <w:left w:val="single" w:sz="4" w:space="0" w:color="auto"/>
              <w:bottom w:val="single" w:sz="4" w:space="0" w:color="auto"/>
              <w:right w:val="single" w:sz="4" w:space="0" w:color="auto"/>
            </w:tcBorders>
            <w:hideMark/>
          </w:tcPr>
          <w:p w14:paraId="17675435"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2162F8C"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3300 MHz – 3800 MHz</w:t>
            </w:r>
          </w:p>
        </w:tc>
        <w:tc>
          <w:tcPr>
            <w:tcW w:w="908" w:type="dxa"/>
            <w:tcBorders>
              <w:top w:val="single" w:sz="4" w:space="0" w:color="auto"/>
              <w:left w:val="single" w:sz="4" w:space="0" w:color="auto"/>
              <w:bottom w:val="single" w:sz="4" w:space="0" w:color="auto"/>
              <w:right w:val="single" w:sz="4" w:space="0" w:color="auto"/>
            </w:tcBorders>
            <w:hideMark/>
          </w:tcPr>
          <w:p w14:paraId="582AF3D6"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TDD</w:t>
            </w:r>
          </w:p>
        </w:tc>
      </w:tr>
      <w:tr w:rsidR="00BE3276" w:rsidRPr="00BE3276" w14:paraId="123FD0F6" w14:textId="77777777" w:rsidTr="00BE3276">
        <w:tc>
          <w:tcPr>
            <w:tcW w:w="1161" w:type="dxa"/>
            <w:tcBorders>
              <w:top w:val="single" w:sz="4" w:space="0" w:color="auto"/>
              <w:left w:val="single" w:sz="4" w:space="0" w:color="auto"/>
              <w:bottom w:val="single" w:sz="4" w:space="0" w:color="auto"/>
              <w:right w:val="single" w:sz="4" w:space="0" w:color="auto"/>
            </w:tcBorders>
            <w:hideMark/>
          </w:tcPr>
          <w:p w14:paraId="62B28193"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n79</w:t>
            </w:r>
          </w:p>
        </w:tc>
        <w:tc>
          <w:tcPr>
            <w:tcW w:w="2715" w:type="dxa"/>
            <w:tcBorders>
              <w:top w:val="single" w:sz="4" w:space="0" w:color="auto"/>
              <w:left w:val="single" w:sz="4" w:space="0" w:color="auto"/>
              <w:bottom w:val="single" w:sz="4" w:space="0" w:color="auto"/>
              <w:right w:val="single" w:sz="4" w:space="0" w:color="auto"/>
            </w:tcBorders>
            <w:hideMark/>
          </w:tcPr>
          <w:p w14:paraId="7521C4D6"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B892DD2"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4400 MHz – 5000 MHz</w:t>
            </w:r>
          </w:p>
        </w:tc>
        <w:tc>
          <w:tcPr>
            <w:tcW w:w="908" w:type="dxa"/>
            <w:tcBorders>
              <w:top w:val="single" w:sz="4" w:space="0" w:color="auto"/>
              <w:left w:val="single" w:sz="4" w:space="0" w:color="auto"/>
              <w:bottom w:val="single" w:sz="4" w:space="0" w:color="auto"/>
              <w:right w:val="single" w:sz="4" w:space="0" w:color="auto"/>
            </w:tcBorders>
            <w:hideMark/>
          </w:tcPr>
          <w:p w14:paraId="48AF904E" w14:textId="77777777" w:rsidR="00BE3276" w:rsidRPr="00BE3276" w:rsidRDefault="00BE3276" w:rsidP="00BE3276">
            <w:pPr>
              <w:keepNext/>
              <w:keepLines/>
              <w:snapToGrid/>
              <w:spacing w:after="0" w:afterAutospacing="0"/>
              <w:jc w:val="center"/>
              <w:rPr>
                <w:rFonts w:ascii="Arial" w:eastAsia="MS Mincho" w:hAnsi="Arial"/>
                <w:b/>
                <w:sz w:val="18"/>
                <w:lang w:eastAsia="en-US"/>
              </w:rPr>
            </w:pPr>
            <w:r w:rsidRPr="00BE3276">
              <w:rPr>
                <w:rFonts w:ascii="Arial" w:eastAsia="MS Mincho" w:hAnsi="Arial"/>
                <w:b/>
                <w:sz w:val="18"/>
                <w:lang w:eastAsia="en-US"/>
              </w:rPr>
              <w:t>TDD</w:t>
            </w:r>
          </w:p>
        </w:tc>
      </w:tr>
    </w:tbl>
    <w:p w14:paraId="30FE4975" w14:textId="77777777" w:rsidR="00247746" w:rsidRDefault="00BE3276" w:rsidP="00DA586B">
      <w:pPr>
        <w:rPr>
          <w:rFonts w:eastAsiaTheme="minorEastAsia"/>
          <w:lang w:eastAsia="zh-CN"/>
        </w:rPr>
      </w:pPr>
      <w:r>
        <w:rPr>
          <w:rFonts w:eastAsiaTheme="minorEastAsia"/>
          <w:lang w:eastAsia="zh-CN"/>
        </w:rPr>
        <w:br w:type="textWrapping" w:clear="all"/>
      </w:r>
    </w:p>
    <w:p w14:paraId="7998DE88" w14:textId="17C3D928" w:rsidR="00BE3276" w:rsidRDefault="00A5179C" w:rsidP="00DA586B">
      <w:pPr>
        <w:rPr>
          <w:rFonts w:eastAsiaTheme="minorEastAsia"/>
          <w:lang w:eastAsia="zh-CN"/>
        </w:rPr>
      </w:pPr>
      <w:r>
        <w:rPr>
          <w:rFonts w:eastAsiaTheme="minorEastAsia" w:hint="eastAsia"/>
          <w:lang w:eastAsia="zh-CN"/>
        </w:rPr>
        <w:t>O</w:t>
      </w:r>
      <w:r w:rsidR="00247746">
        <w:rPr>
          <w:rFonts w:eastAsiaTheme="minorEastAsia" w:hint="eastAsia"/>
          <w:lang w:eastAsia="zh-CN"/>
        </w:rPr>
        <w:t xml:space="preserve">n the other hand, there are agreements on FR1 coverage recovery in </w:t>
      </w:r>
      <w:r w:rsidR="006B77A4">
        <w:rPr>
          <w:rFonts w:eastAsiaTheme="minorEastAsia"/>
          <w:lang w:eastAsia="zh-CN"/>
        </w:rPr>
        <w:t xml:space="preserve">the </w:t>
      </w:r>
      <w:r w:rsidR="00247746">
        <w:rPr>
          <w:rFonts w:eastAsiaTheme="minorEastAsia" w:hint="eastAsia"/>
          <w:lang w:eastAsia="zh-CN"/>
        </w:rPr>
        <w:t xml:space="preserve">RAN1-103e </w:t>
      </w:r>
      <w:proofErr w:type="gramStart"/>
      <w:r w:rsidR="00247746">
        <w:rPr>
          <w:rFonts w:eastAsiaTheme="minorEastAsia" w:hint="eastAsia"/>
          <w:lang w:eastAsia="zh-CN"/>
        </w:rPr>
        <w:t>meeting</w:t>
      </w:r>
      <w:r w:rsidR="00DC75C5">
        <w:rPr>
          <w:rFonts w:eastAsiaTheme="minorEastAsia" w:hint="eastAsia"/>
          <w:lang w:eastAsia="zh-CN"/>
        </w:rPr>
        <w:t>[</w:t>
      </w:r>
      <w:proofErr w:type="gramEnd"/>
      <w:r w:rsidR="00282538">
        <w:rPr>
          <w:rFonts w:eastAsiaTheme="minorEastAsia" w:hint="eastAsia"/>
          <w:lang w:eastAsia="zh-CN"/>
        </w:rPr>
        <w:t>8</w:t>
      </w:r>
      <w:r w:rsidR="00DC75C5">
        <w:rPr>
          <w:rFonts w:eastAsiaTheme="minorEastAsia" w:hint="eastAsia"/>
          <w:lang w:eastAsia="zh-CN"/>
        </w:rPr>
        <w:t>]</w:t>
      </w:r>
      <w:r w:rsidR="00247746">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247746" w14:paraId="51D674DF" w14:textId="77777777" w:rsidTr="00477ACA">
        <w:tc>
          <w:tcPr>
            <w:tcW w:w="10180" w:type="dxa"/>
          </w:tcPr>
          <w:p w14:paraId="45FAF5F1" w14:textId="77777777" w:rsidR="00247746" w:rsidRDefault="00247746" w:rsidP="00477ACA">
            <w:pPr>
              <w:rPr>
                <w:b/>
                <w:bCs/>
                <w:color w:val="000000"/>
                <w:u w:val="single"/>
                <w:shd w:val="clear" w:color="auto" w:fill="FFFFFF"/>
              </w:rPr>
            </w:pPr>
            <w:r w:rsidRPr="009622FD">
              <w:rPr>
                <w:color w:val="000000"/>
                <w:highlight w:val="green"/>
                <w:u w:val="single"/>
              </w:rPr>
              <w:t>Agreements</w:t>
            </w:r>
            <w:r>
              <w:rPr>
                <w:b/>
                <w:bCs/>
                <w:color w:val="000000"/>
                <w:u w:val="single"/>
              </w:rPr>
              <w:t>:</w:t>
            </w:r>
          </w:p>
          <w:p w14:paraId="47B9F0BF" w14:textId="77777777" w:rsidR="00247746" w:rsidRDefault="00247746" w:rsidP="00477ACA">
            <w:pPr>
              <w:pStyle w:val="afe"/>
              <w:numPr>
                <w:ilvl w:val="0"/>
                <w:numId w:val="27"/>
              </w:numPr>
              <w:autoSpaceDN w:val="0"/>
              <w:snapToGrid/>
              <w:spacing w:before="120" w:after="120" w:afterAutospacing="0" w:line="252" w:lineRule="auto"/>
              <w:ind w:firstLineChars="0"/>
              <w:contextualSpacing/>
              <w:jc w:val="left"/>
            </w:pPr>
            <w:r>
              <w:rPr>
                <w:rFonts w:hint="eastAsia"/>
              </w:rPr>
              <w:t>Capture the following observations for FR1 coverage recovery to the TR 38.875</w:t>
            </w:r>
          </w:p>
          <w:p w14:paraId="4355B331" w14:textId="77777777" w:rsidR="00247746" w:rsidRDefault="00247746" w:rsidP="00477ACA">
            <w:pPr>
              <w:pStyle w:val="afe"/>
              <w:numPr>
                <w:ilvl w:val="1"/>
                <w:numId w:val="27"/>
              </w:numPr>
              <w:overflowPunct w:val="0"/>
              <w:autoSpaceDE w:val="0"/>
              <w:autoSpaceDN w:val="0"/>
              <w:snapToGrid/>
              <w:spacing w:before="120" w:after="180" w:afterAutospacing="0" w:line="252" w:lineRule="auto"/>
              <w:ind w:firstLineChars="0"/>
              <w:contextualSpacing/>
              <w:jc w:val="left"/>
              <w:textAlignment w:val="baseline"/>
            </w:pPr>
            <w:r>
              <w:rPr>
                <w:rFonts w:hint="eastAsia"/>
              </w:rPr>
              <w:t xml:space="preserve">For FR1, under the consideration of potential reduced antenna efficiency due to device size limitations, the MIL(s) of PUSCH and/or Msg3 are worse than that of the bottleneck channel for the reference NR UE and coverage recovery is needed. The amount of coverage recovery is up to 3 </w:t>
            </w:r>
            <w:proofErr w:type="spellStart"/>
            <w:r>
              <w:rPr>
                <w:rFonts w:hint="eastAsia"/>
              </w:rPr>
              <w:t>dB.</w:t>
            </w:r>
            <w:proofErr w:type="spellEnd"/>
            <w:r>
              <w:rPr>
                <w:rFonts w:hint="eastAsia"/>
              </w:rPr>
              <w:t xml:space="preserve"> For other UL channels, coverage recovery may be not needed.</w:t>
            </w:r>
          </w:p>
          <w:p w14:paraId="49C8368B" w14:textId="77777777" w:rsidR="00247746" w:rsidRDefault="00247746" w:rsidP="00477ACA">
            <w:pPr>
              <w:pStyle w:val="afe"/>
              <w:numPr>
                <w:ilvl w:val="1"/>
                <w:numId w:val="27"/>
              </w:numPr>
              <w:overflowPunct w:val="0"/>
              <w:autoSpaceDE w:val="0"/>
              <w:autoSpaceDN w:val="0"/>
              <w:snapToGrid/>
              <w:spacing w:before="120" w:after="180" w:afterAutospacing="0" w:line="252" w:lineRule="auto"/>
              <w:ind w:firstLineChars="0"/>
              <w:contextualSpacing/>
              <w:jc w:val="left"/>
              <w:textAlignment w:val="baseline"/>
            </w:pPr>
            <w:r>
              <w:rPr>
                <w:rFonts w:hint="eastAsia"/>
              </w:rPr>
              <w:t xml:space="preserve">For FR1 including both FDD and TDD bands and </w:t>
            </w:r>
            <w:proofErr w:type="spellStart"/>
            <w:r>
              <w:rPr>
                <w:rFonts w:hint="eastAsia"/>
              </w:rPr>
              <w:t>RedCap</w:t>
            </w:r>
            <w:proofErr w:type="spellEnd"/>
            <w:r>
              <w:rPr>
                <w:rFonts w:hint="eastAsia"/>
              </w:rPr>
              <w:t xml:space="preserve"> UE with 2 Rx and reduced antenna efficiency, the MIL(s) of all the downlink channels are better than that of the </w:t>
            </w:r>
            <w:r>
              <w:rPr>
                <w:rFonts w:hint="eastAsia"/>
              </w:rPr>
              <w:lastRenderedPageBreak/>
              <w:t xml:space="preserve">bottleneck channel for the reference NR UE and coverage recovery is not needed. </w:t>
            </w:r>
          </w:p>
          <w:p w14:paraId="20E140E0" w14:textId="77777777" w:rsidR="00247746" w:rsidRDefault="00247746" w:rsidP="00477ACA">
            <w:pPr>
              <w:pStyle w:val="afe"/>
              <w:numPr>
                <w:ilvl w:val="1"/>
                <w:numId w:val="27"/>
              </w:numPr>
              <w:overflowPunct w:val="0"/>
              <w:autoSpaceDE w:val="0"/>
              <w:autoSpaceDN w:val="0"/>
              <w:snapToGrid/>
              <w:spacing w:before="120" w:after="180" w:afterAutospacing="0" w:line="252" w:lineRule="auto"/>
              <w:ind w:firstLineChars="0"/>
              <w:contextualSpacing/>
              <w:jc w:val="left"/>
              <w:textAlignment w:val="baseline"/>
            </w:pPr>
            <w:r>
              <w:rPr>
                <w:rFonts w:hint="eastAsia"/>
              </w:rPr>
              <w:t xml:space="preserve">For </w:t>
            </w:r>
            <w:proofErr w:type="spellStart"/>
            <w:r>
              <w:rPr>
                <w:rFonts w:hint="eastAsia"/>
              </w:rPr>
              <w:t>RedCap</w:t>
            </w:r>
            <w:proofErr w:type="spellEnd"/>
            <w:r>
              <w:rPr>
                <w:rFonts w:hint="eastAsia"/>
              </w:rPr>
              <w:t xml:space="preserve"> UE with 1 Rx and reduced antenna efficiency, dependent on frequency bands and the assumption of DL PSD, the need for coverage recovery can be different</w:t>
            </w:r>
          </w:p>
          <w:p w14:paraId="7C8284B3" w14:textId="77777777" w:rsidR="00247746" w:rsidRDefault="00247746" w:rsidP="00477ACA">
            <w:pPr>
              <w:pStyle w:val="afe"/>
              <w:numPr>
                <w:ilvl w:val="2"/>
                <w:numId w:val="27"/>
              </w:numPr>
              <w:overflowPunct w:val="0"/>
              <w:autoSpaceDE w:val="0"/>
              <w:autoSpaceDN w:val="0"/>
              <w:snapToGrid/>
              <w:spacing w:before="120" w:after="180" w:afterAutospacing="0" w:line="252" w:lineRule="auto"/>
              <w:ind w:firstLineChars="0"/>
              <w:contextualSpacing/>
              <w:jc w:val="left"/>
              <w:textAlignment w:val="baseline"/>
            </w:pPr>
            <w:r>
              <w:rPr>
                <w:rFonts w:hint="eastAsia"/>
              </w:rPr>
              <w:t>For carrier frequency of 4 GHz with DL PSD 24 dBm/MHz, coverage recovery may be needed for the downlink channels of Msg2, Msg4 and PDCCH CSS. A small or moderate compensation can be considered:</w:t>
            </w:r>
          </w:p>
          <w:p w14:paraId="3629B120" w14:textId="77777777" w:rsidR="00247746" w:rsidRDefault="00247746" w:rsidP="00477ACA">
            <w:pPr>
              <w:pStyle w:val="afe"/>
              <w:numPr>
                <w:ilvl w:val="3"/>
                <w:numId w:val="27"/>
              </w:numPr>
              <w:overflowPunct w:val="0"/>
              <w:autoSpaceDE w:val="0"/>
              <w:autoSpaceDN w:val="0"/>
              <w:snapToGrid/>
              <w:spacing w:before="120" w:after="180" w:afterAutospacing="0" w:line="252" w:lineRule="auto"/>
              <w:ind w:firstLineChars="0"/>
              <w:contextualSpacing/>
              <w:jc w:val="left"/>
              <w:textAlignment w:val="baseline"/>
            </w:pPr>
            <w:r>
              <w:rPr>
                <w:rFonts w:hint="eastAsia"/>
              </w:rPr>
              <w:t>[</w:t>
            </w:r>
            <w:r>
              <w:rPr>
                <w:rFonts w:hint="eastAsia"/>
                <w:color w:val="FF0000"/>
              </w:rPr>
              <w:t>1 dB</w:t>
            </w:r>
            <w:r>
              <w:rPr>
                <w:rFonts w:hint="eastAsia"/>
              </w:rPr>
              <w:t>] for PDCCH CSS</w:t>
            </w:r>
          </w:p>
          <w:p w14:paraId="787CFA41" w14:textId="77777777" w:rsidR="00247746" w:rsidRDefault="00247746" w:rsidP="00477ACA">
            <w:pPr>
              <w:pStyle w:val="afe"/>
              <w:numPr>
                <w:ilvl w:val="3"/>
                <w:numId w:val="27"/>
              </w:numPr>
              <w:overflowPunct w:val="0"/>
              <w:autoSpaceDE w:val="0"/>
              <w:autoSpaceDN w:val="0"/>
              <w:snapToGrid/>
              <w:spacing w:before="120" w:after="180" w:afterAutospacing="0" w:line="252" w:lineRule="auto"/>
              <w:ind w:firstLineChars="0"/>
              <w:contextualSpacing/>
              <w:jc w:val="left"/>
              <w:textAlignment w:val="baseline"/>
            </w:pPr>
            <w:r>
              <w:rPr>
                <w:rFonts w:hint="eastAsia"/>
              </w:rPr>
              <w:t>[</w:t>
            </w:r>
            <w:r>
              <w:rPr>
                <w:rFonts w:hint="eastAsia"/>
                <w:color w:val="FF0000"/>
              </w:rPr>
              <w:t>2-3 dB</w:t>
            </w:r>
            <w:r>
              <w:rPr>
                <w:rFonts w:hint="eastAsia"/>
              </w:rPr>
              <w:t xml:space="preserve">] for </w:t>
            </w:r>
            <w:r>
              <w:t>Msg4</w:t>
            </w:r>
          </w:p>
          <w:p w14:paraId="6D998373" w14:textId="77777777" w:rsidR="00247746" w:rsidRDefault="00247746" w:rsidP="00477ACA">
            <w:pPr>
              <w:pStyle w:val="afe"/>
              <w:numPr>
                <w:ilvl w:val="3"/>
                <w:numId w:val="27"/>
              </w:numPr>
              <w:overflowPunct w:val="0"/>
              <w:autoSpaceDE w:val="0"/>
              <w:autoSpaceDN w:val="0"/>
              <w:snapToGrid/>
              <w:spacing w:before="120" w:after="180" w:afterAutospacing="0" w:line="252" w:lineRule="auto"/>
              <w:ind w:firstLineChars="0"/>
              <w:contextualSpacing/>
              <w:jc w:val="left"/>
              <w:textAlignment w:val="baseline"/>
            </w:pPr>
            <w:r>
              <w:rPr>
                <w:rFonts w:hint="eastAsia"/>
              </w:rPr>
              <w:t xml:space="preserve">[5-6 dB] for Msg2 without TBS scaling. It is noted that coverage loss for Msg2 can be compensated by using the existing TBS scaling technique. </w:t>
            </w:r>
          </w:p>
          <w:p w14:paraId="3554CC16" w14:textId="77777777" w:rsidR="00247746" w:rsidRDefault="00247746" w:rsidP="00477ACA">
            <w:pPr>
              <w:pStyle w:val="afe"/>
              <w:numPr>
                <w:ilvl w:val="2"/>
                <w:numId w:val="27"/>
              </w:numPr>
              <w:overflowPunct w:val="0"/>
              <w:autoSpaceDE w:val="0"/>
              <w:autoSpaceDN w:val="0"/>
              <w:snapToGrid/>
              <w:spacing w:before="120" w:after="180" w:afterAutospacing="0" w:line="252" w:lineRule="auto"/>
              <w:ind w:firstLineChars="0"/>
              <w:contextualSpacing/>
              <w:jc w:val="left"/>
              <w:textAlignment w:val="baseline"/>
            </w:pPr>
            <w:r>
              <w:rPr>
                <w:rFonts w:hint="eastAsia"/>
              </w:rPr>
              <w:t>For other carrier frequencies or DL PSD other than 24 dBm/MHz, coverage recovery is not needed for the downlink channels if the target for coverage recovery is based on the MIL of the bottleneck channel for the reference NR UE</w:t>
            </w:r>
          </w:p>
          <w:p w14:paraId="112644D5" w14:textId="77777777" w:rsidR="00247746" w:rsidRDefault="00247746" w:rsidP="00477ACA">
            <w:pPr>
              <w:pStyle w:val="afe"/>
              <w:numPr>
                <w:ilvl w:val="2"/>
                <w:numId w:val="27"/>
              </w:numPr>
              <w:overflowPunct w:val="0"/>
              <w:autoSpaceDE w:val="0"/>
              <w:autoSpaceDN w:val="0"/>
              <w:snapToGrid/>
              <w:spacing w:before="120" w:after="180" w:afterAutospacing="0" w:line="252" w:lineRule="auto"/>
              <w:ind w:firstLineChars="0"/>
              <w:contextualSpacing/>
              <w:jc w:val="left"/>
              <w:textAlignment w:val="baseline"/>
              <w:rPr>
                <w:color w:val="FF0000"/>
              </w:rPr>
            </w:pPr>
            <w:r>
              <w:rPr>
                <w:rFonts w:hint="eastAsia"/>
                <w:color w:val="FF0000"/>
              </w:rPr>
              <w:t xml:space="preserve">It is noted that in the methodology for </w:t>
            </w:r>
            <w:proofErr w:type="spellStart"/>
            <w:r>
              <w:rPr>
                <w:rFonts w:hint="eastAsia"/>
                <w:color w:val="FF0000"/>
              </w:rPr>
              <w:t>RedCap</w:t>
            </w:r>
            <w:proofErr w:type="spellEnd"/>
            <w:r>
              <w:rPr>
                <w:rFonts w:hint="eastAsia"/>
                <w:color w:val="FF0000"/>
              </w:rPr>
              <w:t xml:space="preserve"> UE coverage recovery target determination, absolute ISD/MPL targets are not considered</w:t>
            </w:r>
          </w:p>
          <w:p w14:paraId="0D6409BE" w14:textId="449609E4" w:rsidR="00247746" w:rsidRPr="00247746" w:rsidRDefault="00247746" w:rsidP="00247746">
            <w:pPr>
              <w:pStyle w:val="afe"/>
              <w:numPr>
                <w:ilvl w:val="2"/>
                <w:numId w:val="27"/>
              </w:numPr>
              <w:overflowPunct w:val="0"/>
              <w:autoSpaceDE w:val="0"/>
              <w:autoSpaceDN w:val="0"/>
              <w:snapToGrid/>
              <w:spacing w:before="120" w:after="180" w:afterAutospacing="0" w:line="252" w:lineRule="auto"/>
              <w:ind w:firstLineChars="0"/>
              <w:contextualSpacing/>
              <w:jc w:val="left"/>
              <w:textAlignment w:val="baseline"/>
              <w:rPr>
                <w:color w:val="FF0000"/>
              </w:rPr>
            </w:pPr>
            <w:r w:rsidRPr="009622FD">
              <w:rPr>
                <w:rFonts w:hint="eastAsia"/>
                <w:color w:val="FF0000"/>
              </w:rPr>
              <w:t>The determination of which channels require coverage recovery and the amount of coverage recovery depend on the choice of the target for coverage recovery</w:t>
            </w:r>
          </w:p>
        </w:tc>
      </w:tr>
    </w:tbl>
    <w:p w14:paraId="4CC88E21" w14:textId="77777777" w:rsidR="00937950" w:rsidRDefault="00937950" w:rsidP="00937950">
      <w:pPr>
        <w:rPr>
          <w:rFonts w:eastAsiaTheme="minorEastAsia"/>
          <w:lang w:eastAsia="zh-CN"/>
        </w:rPr>
      </w:pPr>
      <w:r>
        <w:rPr>
          <w:rFonts w:eastAsiaTheme="minorEastAsia"/>
          <w:lang w:eastAsia="zh-CN"/>
        </w:rPr>
        <w:lastRenderedPageBreak/>
        <w:t>F</w:t>
      </w:r>
      <w:r>
        <w:rPr>
          <w:rFonts w:eastAsiaTheme="minorEastAsia" w:hint="eastAsia"/>
          <w:lang w:eastAsia="zh-CN"/>
        </w:rPr>
        <w:t xml:space="preserve">rom the agreements, the DL channels need some </w:t>
      </w:r>
      <w:r>
        <w:rPr>
          <w:rFonts w:eastAsiaTheme="minorEastAsia"/>
          <w:lang w:eastAsia="zh-CN"/>
        </w:rPr>
        <w:t>compensation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 xml:space="preserve">only scenario with a </w:t>
      </w:r>
      <w:proofErr w:type="spellStart"/>
      <w:r>
        <w:rPr>
          <w:rFonts w:eastAsiaTheme="minorEastAsia" w:hint="eastAsia"/>
          <w:lang w:eastAsia="zh-CN"/>
        </w:rPr>
        <w:t>gNB</w:t>
      </w:r>
      <w:proofErr w:type="spellEnd"/>
      <w:r>
        <w:rPr>
          <w:rFonts w:eastAsiaTheme="minorEastAsia" w:hint="eastAsia"/>
          <w:lang w:eastAsia="zh-CN"/>
        </w:rPr>
        <w:t xml:space="preserve"> working on a</w:t>
      </w:r>
      <w:r>
        <w:rPr>
          <w:rFonts w:eastAsiaTheme="minorEastAsia"/>
          <w:lang w:eastAsia="zh-CN"/>
        </w:rPr>
        <w:t xml:space="preserve"> </w:t>
      </w:r>
      <w:r w:rsidRPr="003F6FDA">
        <w:rPr>
          <w:rFonts w:eastAsiaTheme="minorEastAsia"/>
          <w:lang w:eastAsia="zh-CN"/>
        </w:rPr>
        <w:t xml:space="preserve">carrier frequency of 4 GHz </w:t>
      </w:r>
      <w:r>
        <w:rPr>
          <w:rFonts w:eastAsiaTheme="minorEastAsia" w:hint="eastAsia"/>
          <w:lang w:eastAsia="zh-CN"/>
        </w:rPr>
        <w:t xml:space="preserve">with </w:t>
      </w:r>
      <w:r w:rsidRPr="003F6FDA">
        <w:rPr>
          <w:rFonts w:eastAsiaTheme="minorEastAsia"/>
          <w:lang w:eastAsia="zh-CN"/>
        </w:rPr>
        <w:t>DL PSD 24 dBm/MHz</w:t>
      </w:r>
      <w:r>
        <w:rPr>
          <w:rFonts w:eastAsiaTheme="minorEastAsia" w:hint="eastAsia"/>
          <w:lang w:eastAsia="zh-CN"/>
        </w:rPr>
        <w:t xml:space="preserve"> and UEs with </w:t>
      </w:r>
      <w:r w:rsidRPr="004533B0">
        <w:rPr>
          <w:rFonts w:eastAsiaTheme="minorEastAsia"/>
          <w:lang w:eastAsia="zh-CN"/>
        </w:rPr>
        <w:t>1 Rx</w:t>
      </w:r>
      <w:r>
        <w:rPr>
          <w:rFonts w:eastAsiaTheme="minorEastAsia" w:hint="eastAsia"/>
          <w:lang w:eastAsia="zh-CN"/>
        </w:rPr>
        <w:t xml:space="preserve"> </w:t>
      </w:r>
      <w:r>
        <w:rPr>
          <w:rFonts w:eastAsiaTheme="minorEastAsia"/>
          <w:lang w:eastAsia="zh-CN"/>
        </w:rPr>
        <w:t>branch</w:t>
      </w:r>
      <w:r>
        <w:rPr>
          <w:rFonts w:eastAsiaTheme="minorEastAsia" w:hint="eastAsia"/>
          <w:lang w:eastAsia="zh-CN"/>
        </w:rPr>
        <w:t>. Compared with the WID, it means f</w:t>
      </w:r>
      <w:r w:rsidRPr="00477ACA">
        <w:rPr>
          <w:rFonts w:eastAsiaTheme="minorEastAsia"/>
          <w:lang w:eastAsia="zh-CN"/>
        </w:rPr>
        <w:t xml:space="preserve">or </w:t>
      </w:r>
      <w:r>
        <w:rPr>
          <w:rFonts w:eastAsiaTheme="minorEastAsia" w:hint="eastAsia"/>
          <w:lang w:eastAsia="zh-CN"/>
        </w:rPr>
        <w:t xml:space="preserve">most </w:t>
      </w:r>
      <w:r w:rsidRPr="00477ACA">
        <w:rPr>
          <w:rFonts w:eastAsiaTheme="minorEastAsia"/>
          <w:lang w:eastAsia="zh-CN"/>
        </w:rPr>
        <w:t>frequency bands where a legacy NR UE is required to be equipped with a minimum of 2 Rx antenna ports</w:t>
      </w:r>
      <w:r>
        <w:rPr>
          <w:rFonts w:eastAsiaTheme="minorEastAsia" w:hint="eastAsia"/>
          <w:lang w:eastAsia="zh-CN"/>
        </w:rPr>
        <w:t xml:space="preserve">, </w:t>
      </w:r>
      <w:r>
        <w:rPr>
          <w:rFonts w:hint="eastAsia"/>
        </w:rPr>
        <w:t>coverage recovery</w:t>
      </w:r>
      <w:r>
        <w:rPr>
          <w:rFonts w:eastAsiaTheme="minorEastAsia" w:hint="eastAsia"/>
          <w:lang w:eastAsia="zh-CN"/>
        </w:rPr>
        <w:t xml:space="preserve"> for DL channels </w:t>
      </w:r>
      <w:r>
        <w:rPr>
          <w:rFonts w:hint="eastAsia"/>
        </w:rPr>
        <w:t>is not needed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those bands with a </w:t>
      </w:r>
      <w:r>
        <w:rPr>
          <w:rFonts w:eastAsiaTheme="minorEastAsia"/>
          <w:lang w:eastAsia="zh-CN"/>
        </w:rPr>
        <w:t>minimum</w:t>
      </w:r>
      <w:r>
        <w:rPr>
          <w:rFonts w:eastAsiaTheme="minorEastAsia" w:hint="eastAsia"/>
          <w:lang w:eastAsia="zh-CN"/>
        </w:rPr>
        <w:t xml:space="preserve"> of 4Rx branches for legacy UEs and </w:t>
      </w:r>
      <w:r>
        <w:rPr>
          <w:rFonts w:eastAsiaTheme="minorEastAsia"/>
          <w:lang w:eastAsia="zh-CN"/>
        </w:rPr>
        <w:t>around</w:t>
      </w:r>
      <w:r>
        <w:rPr>
          <w:rFonts w:eastAsiaTheme="minorEastAsia" w:hint="eastAsia"/>
          <w:lang w:eastAsia="zh-CN"/>
        </w:rPr>
        <w:t xml:space="preserve"> 4GHz (i.e. </w:t>
      </w:r>
      <w:r w:rsidRPr="00477ACA">
        <w:rPr>
          <w:rFonts w:eastAsiaTheme="minorEastAsia"/>
          <w:lang w:eastAsia="zh-CN"/>
        </w:rPr>
        <w:t>n77, n78, n79</w:t>
      </w:r>
      <w:r>
        <w:rPr>
          <w:rFonts w:eastAsiaTheme="minorEastAsia" w:hint="eastAsia"/>
          <w:lang w:eastAsia="zh-CN"/>
        </w:rPr>
        <w:t>), the requirements of DL channel</w:t>
      </w:r>
      <w:r>
        <w:rPr>
          <w:rFonts w:eastAsiaTheme="minorEastAsia"/>
          <w:lang w:eastAsia="zh-CN"/>
        </w:rPr>
        <w:t>’</w:t>
      </w:r>
      <w:r>
        <w:rPr>
          <w:rFonts w:eastAsiaTheme="minorEastAsia" w:hint="eastAsia"/>
          <w:lang w:eastAsia="zh-CN"/>
        </w:rPr>
        <w:t xml:space="preserve">s compensation depend on whether the </w:t>
      </w:r>
      <w:r>
        <w:rPr>
          <w:rFonts w:eastAsiaTheme="minorEastAsia"/>
          <w:lang w:eastAsia="zh-CN"/>
        </w:rPr>
        <w:t>minimum</w:t>
      </w:r>
      <w:r>
        <w:rPr>
          <w:rFonts w:eastAsiaTheme="minorEastAsia" w:hint="eastAsia"/>
          <w:lang w:eastAsia="zh-CN"/>
        </w:rPr>
        <w:t xml:space="preserve"> of 1RX for redcap UE is supported.</w:t>
      </w:r>
    </w:p>
    <w:p w14:paraId="3455DA70" w14:textId="60979F96" w:rsidR="00761103" w:rsidRPr="006F051B" w:rsidRDefault="00761103" w:rsidP="00477ACA">
      <w:pPr>
        <w:rPr>
          <w:rFonts w:eastAsiaTheme="minorEastAsia"/>
          <w:b/>
          <w:lang w:eastAsia="zh-CN"/>
        </w:rPr>
      </w:pPr>
      <w:r w:rsidRPr="006F051B">
        <w:rPr>
          <w:rFonts w:eastAsiaTheme="minorEastAsia"/>
          <w:b/>
          <w:lang w:eastAsia="zh-CN"/>
        </w:rPr>
        <w:t>O</w:t>
      </w:r>
      <w:r w:rsidRPr="006F051B">
        <w:rPr>
          <w:rFonts w:eastAsiaTheme="minorEastAsia" w:hint="eastAsia"/>
          <w:b/>
          <w:lang w:eastAsia="zh-CN"/>
        </w:rPr>
        <w:t>bserv</w:t>
      </w:r>
      <w:r w:rsidR="0020219A" w:rsidRPr="006F051B">
        <w:rPr>
          <w:rFonts w:eastAsiaTheme="minorEastAsia" w:hint="eastAsia"/>
          <w:b/>
          <w:lang w:eastAsia="zh-CN"/>
        </w:rPr>
        <w:t>ation</w:t>
      </w:r>
      <w:r w:rsidR="003B1A49">
        <w:rPr>
          <w:rFonts w:eastAsiaTheme="minorEastAsia" w:hint="eastAsia"/>
          <w:b/>
          <w:lang w:eastAsia="zh-CN"/>
        </w:rPr>
        <w:t xml:space="preserve"> </w:t>
      </w:r>
      <w:r w:rsidR="00DD07F0">
        <w:rPr>
          <w:rFonts w:eastAsiaTheme="minorEastAsia"/>
          <w:b/>
          <w:lang w:eastAsia="zh-CN"/>
        </w:rPr>
        <w:t>2</w:t>
      </w:r>
      <w:r w:rsidRPr="006F051B">
        <w:rPr>
          <w:rFonts w:eastAsiaTheme="minorEastAsia" w:hint="eastAsia"/>
          <w:b/>
          <w:lang w:eastAsia="zh-CN"/>
        </w:rPr>
        <w:t xml:space="preserve">: </w:t>
      </w:r>
      <w:r w:rsidR="00E035D1">
        <w:rPr>
          <w:rFonts w:eastAsiaTheme="minorEastAsia" w:hint="eastAsia"/>
          <w:b/>
          <w:lang w:eastAsia="zh-CN"/>
        </w:rPr>
        <w:t>W</w:t>
      </w:r>
      <w:r w:rsidR="00E035D1" w:rsidRPr="006F051B">
        <w:rPr>
          <w:rFonts w:eastAsiaTheme="minorEastAsia" w:hint="eastAsia"/>
          <w:b/>
          <w:lang w:eastAsia="zh-CN"/>
        </w:rPr>
        <w:t xml:space="preserve">hether </w:t>
      </w:r>
      <w:r w:rsidRPr="006F051B">
        <w:rPr>
          <w:rFonts w:eastAsiaTheme="minorEastAsia" w:hint="eastAsia"/>
          <w:b/>
          <w:lang w:eastAsia="zh-CN"/>
        </w:rPr>
        <w:t xml:space="preserve">the </w:t>
      </w:r>
      <w:r w:rsidR="0020219A" w:rsidRPr="006F051B">
        <w:rPr>
          <w:rFonts w:eastAsiaTheme="minorEastAsia" w:hint="eastAsia"/>
          <w:b/>
          <w:lang w:eastAsia="zh-CN"/>
        </w:rPr>
        <w:t>DL</w:t>
      </w:r>
      <w:r w:rsidRPr="006F051B">
        <w:rPr>
          <w:rFonts w:eastAsiaTheme="minorEastAsia" w:hint="eastAsia"/>
          <w:b/>
          <w:lang w:eastAsia="zh-CN"/>
        </w:rPr>
        <w:t xml:space="preserve"> channel compensation</w:t>
      </w:r>
      <w:r w:rsidR="0020219A" w:rsidRPr="006F051B">
        <w:rPr>
          <w:rFonts w:eastAsiaTheme="minorEastAsia" w:hint="eastAsia"/>
          <w:b/>
          <w:lang w:eastAsia="zh-CN"/>
        </w:rPr>
        <w:t>s</w:t>
      </w:r>
      <w:r w:rsidRPr="006F051B">
        <w:rPr>
          <w:rFonts w:eastAsiaTheme="minorEastAsia" w:hint="eastAsia"/>
          <w:b/>
          <w:lang w:eastAsia="zh-CN"/>
        </w:rPr>
        <w:t xml:space="preserve"> are needed depend</w:t>
      </w:r>
      <w:r w:rsidR="006B77A4">
        <w:rPr>
          <w:rFonts w:eastAsiaTheme="minorEastAsia"/>
          <w:b/>
          <w:lang w:eastAsia="zh-CN"/>
        </w:rPr>
        <w:t>s</w:t>
      </w:r>
      <w:r w:rsidRPr="006F051B">
        <w:rPr>
          <w:rFonts w:eastAsiaTheme="minorEastAsia" w:hint="eastAsia"/>
          <w:b/>
          <w:lang w:eastAsia="zh-CN"/>
        </w:rPr>
        <w:t xml:space="preserve"> on the </w:t>
      </w:r>
      <w:r w:rsidR="0020219A" w:rsidRPr="006F051B">
        <w:rPr>
          <w:rFonts w:eastAsiaTheme="minorEastAsia"/>
          <w:b/>
          <w:lang w:eastAsia="zh-CN"/>
        </w:rPr>
        <w:t>minimum</w:t>
      </w:r>
      <w:r w:rsidRPr="006F051B">
        <w:rPr>
          <w:rFonts w:eastAsiaTheme="minorEastAsia" w:hint="eastAsia"/>
          <w:b/>
          <w:lang w:eastAsia="zh-CN"/>
        </w:rPr>
        <w:t xml:space="preserve"> </w:t>
      </w:r>
      <w:r w:rsidR="004533B0">
        <w:rPr>
          <w:rFonts w:eastAsiaTheme="minorEastAsia" w:hint="eastAsia"/>
          <w:b/>
          <w:lang w:eastAsia="zh-CN"/>
        </w:rPr>
        <w:t>RX</w:t>
      </w:r>
      <w:r w:rsidRPr="006F051B">
        <w:rPr>
          <w:rFonts w:eastAsiaTheme="minorEastAsia" w:hint="eastAsia"/>
          <w:b/>
          <w:lang w:eastAsia="zh-CN"/>
        </w:rPr>
        <w:t xml:space="preserve"> </w:t>
      </w:r>
      <w:r w:rsidR="004533B0">
        <w:rPr>
          <w:rFonts w:eastAsiaTheme="minorEastAsia" w:hint="eastAsia"/>
          <w:b/>
          <w:lang w:eastAsia="zh-CN"/>
        </w:rPr>
        <w:t>branches</w:t>
      </w:r>
      <w:r w:rsidRPr="006F051B">
        <w:rPr>
          <w:rFonts w:eastAsiaTheme="minorEastAsia" w:hint="eastAsia"/>
          <w:b/>
          <w:lang w:eastAsia="zh-CN"/>
        </w:rPr>
        <w:t xml:space="preserve"> for redcap UE</w:t>
      </w:r>
      <w:r w:rsidR="0020219A" w:rsidRPr="006F051B">
        <w:rPr>
          <w:rFonts w:eastAsiaTheme="minorEastAsia" w:hint="eastAsia"/>
          <w:b/>
          <w:lang w:eastAsia="zh-CN"/>
        </w:rPr>
        <w:t xml:space="preserve"> for some scenarios</w:t>
      </w:r>
      <w:r w:rsidRPr="006F051B">
        <w:rPr>
          <w:rFonts w:eastAsiaTheme="minorEastAsia" w:hint="eastAsia"/>
          <w:b/>
          <w:lang w:eastAsia="zh-CN"/>
        </w:rPr>
        <w:t>.</w:t>
      </w:r>
    </w:p>
    <w:p w14:paraId="684F1F4A" w14:textId="3D474286" w:rsidR="003B1A49" w:rsidRDefault="003B1A49" w:rsidP="003B1A49">
      <w:pPr>
        <w:rPr>
          <w:rFonts w:eastAsiaTheme="minorEastAsia"/>
          <w:lang w:eastAsia="zh-CN"/>
        </w:rPr>
      </w:pPr>
      <w:r>
        <w:rPr>
          <w:rFonts w:eastAsiaTheme="minorEastAsia"/>
          <w:lang w:eastAsia="zh-CN"/>
        </w:rPr>
        <w:t>According</w:t>
      </w:r>
      <w:r w:rsidR="00026AFE">
        <w:rPr>
          <w:rFonts w:eastAsiaTheme="minorEastAsia" w:hint="eastAsia"/>
          <w:lang w:eastAsia="zh-CN"/>
        </w:rPr>
        <w:t xml:space="preserve"> to</w:t>
      </w:r>
      <w:r>
        <w:rPr>
          <w:rFonts w:eastAsiaTheme="minorEastAsia" w:hint="eastAsia"/>
          <w:lang w:eastAsia="zh-CN"/>
        </w:rPr>
        <w:t xml:space="preserve"> the evaluation</w:t>
      </w:r>
      <w:r w:rsidR="00026AFE">
        <w:rPr>
          <w:rFonts w:eastAsiaTheme="minorEastAsia" w:hint="eastAsia"/>
          <w:lang w:eastAsia="zh-CN"/>
        </w:rPr>
        <w:t xml:space="preserve"> for coverage </w:t>
      </w:r>
      <w:r w:rsidR="00026AFE">
        <w:rPr>
          <w:rFonts w:eastAsiaTheme="minorEastAsia"/>
          <w:lang w:eastAsia="zh-CN"/>
        </w:rPr>
        <w:t>recover</w:t>
      </w:r>
      <w:r w:rsidR="00026AFE">
        <w:rPr>
          <w:rFonts w:eastAsiaTheme="minorEastAsia" w:hint="eastAsia"/>
          <w:lang w:eastAsia="zh-CN"/>
        </w:rPr>
        <w:t>y</w:t>
      </w:r>
      <w:r>
        <w:rPr>
          <w:rFonts w:eastAsiaTheme="minorEastAsia" w:hint="eastAsia"/>
          <w:lang w:eastAsia="zh-CN"/>
        </w:rPr>
        <w:t xml:space="preserve">, </w:t>
      </w:r>
      <w:r w:rsidR="00026AFE">
        <w:rPr>
          <w:rFonts w:eastAsiaTheme="minorEastAsia" w:hint="eastAsia"/>
          <w:lang w:eastAsia="zh-CN"/>
        </w:rPr>
        <w:t xml:space="preserve">the </w:t>
      </w:r>
      <w:r w:rsidR="00026AFE">
        <w:rPr>
          <w:rFonts w:eastAsiaTheme="minorEastAsia"/>
          <w:lang w:eastAsia="zh-CN"/>
        </w:rPr>
        <w:t>assumptions</w:t>
      </w:r>
      <w:r w:rsidR="00026AFE">
        <w:rPr>
          <w:rFonts w:eastAsiaTheme="minorEastAsia" w:hint="eastAsia"/>
          <w:lang w:eastAsia="zh-CN"/>
        </w:rPr>
        <w:t xml:space="preserve"> of 1% BLER for control channel and 10% BLER for data channel are used to compare the MIL between legacy UEs and redcap UEs, and </w:t>
      </w:r>
      <w:r>
        <w:rPr>
          <w:rFonts w:eastAsiaTheme="minorEastAsia" w:hint="eastAsia"/>
          <w:lang w:eastAsia="zh-CN"/>
        </w:rPr>
        <w:t xml:space="preserve">about </w:t>
      </w:r>
      <w:r w:rsidRPr="003B1A49">
        <w:rPr>
          <w:rFonts w:eastAsiaTheme="minorEastAsia"/>
          <w:lang w:eastAsia="zh-CN"/>
        </w:rPr>
        <w:t>1 dB for PDCCH CSS</w:t>
      </w:r>
      <w:r>
        <w:rPr>
          <w:rFonts w:eastAsiaTheme="minorEastAsia" w:hint="eastAsia"/>
          <w:lang w:eastAsia="zh-CN"/>
        </w:rPr>
        <w:t>,</w:t>
      </w:r>
      <w:r w:rsidRPr="003B1A49">
        <w:rPr>
          <w:rFonts w:eastAsiaTheme="minorEastAsia"/>
          <w:lang w:eastAsia="zh-CN"/>
        </w:rPr>
        <w:t>2-3 dB for Msg4</w:t>
      </w:r>
      <w:r>
        <w:rPr>
          <w:rFonts w:eastAsiaTheme="minorEastAsia" w:hint="eastAsia"/>
          <w:lang w:eastAsia="zh-CN"/>
        </w:rPr>
        <w:t xml:space="preserve"> and </w:t>
      </w:r>
      <w:r w:rsidRPr="003B1A49">
        <w:rPr>
          <w:rFonts w:eastAsiaTheme="minorEastAsia"/>
          <w:lang w:eastAsia="zh-CN"/>
        </w:rPr>
        <w:t>5-6 dB</w:t>
      </w:r>
      <w:r>
        <w:rPr>
          <w:rFonts w:eastAsiaTheme="minorEastAsia" w:hint="eastAsia"/>
          <w:lang w:eastAsia="zh-CN"/>
        </w:rPr>
        <w:t xml:space="preserve"> </w:t>
      </w:r>
      <w:r w:rsidRPr="003B1A49">
        <w:rPr>
          <w:rFonts w:eastAsiaTheme="minorEastAsia"/>
          <w:lang w:eastAsia="zh-CN"/>
        </w:rPr>
        <w:t>for Msg2</w:t>
      </w:r>
      <w:r>
        <w:rPr>
          <w:rFonts w:eastAsiaTheme="minorEastAsia" w:hint="eastAsia"/>
          <w:lang w:eastAsia="zh-CN"/>
        </w:rPr>
        <w:t xml:space="preserve"> are need respectively</w:t>
      </w:r>
      <w:r w:rsidR="00026AFE">
        <w:rPr>
          <w:rFonts w:eastAsiaTheme="minorEastAsia" w:hint="eastAsia"/>
          <w:lang w:eastAsia="zh-CN"/>
        </w:rPr>
        <w:t xml:space="preserve"> for some scenarios</w:t>
      </w:r>
      <w:r>
        <w:rPr>
          <w:rFonts w:eastAsiaTheme="minorEastAsia" w:hint="eastAsia"/>
          <w:lang w:eastAsia="zh-CN"/>
        </w:rPr>
        <w:t>.</w:t>
      </w:r>
      <w:r w:rsidR="00B31187" w:rsidRPr="00B31187">
        <w:rPr>
          <w:rFonts w:eastAsiaTheme="minorEastAsia"/>
          <w:lang w:eastAsia="zh-CN"/>
        </w:rPr>
        <w:t xml:space="preserve"> </w:t>
      </w:r>
      <w:r w:rsidR="00B31187">
        <w:rPr>
          <w:rFonts w:eastAsiaTheme="minorEastAsia"/>
          <w:lang w:eastAsia="zh-CN"/>
        </w:rPr>
        <w:t>I</w:t>
      </w:r>
      <w:r w:rsidR="00B31187">
        <w:rPr>
          <w:rFonts w:eastAsiaTheme="minorEastAsia" w:hint="eastAsia"/>
          <w:lang w:eastAsia="zh-CN"/>
        </w:rPr>
        <w:t xml:space="preserve">t may not match the requirements of industrial wireless sensors which need a communication service availability of 99.99%. For wireless sensors, the gap will greater than current values for the uplink gap is not changed with the same </w:t>
      </w:r>
      <w:r w:rsidR="00B31187">
        <w:rPr>
          <w:rFonts w:eastAsiaTheme="minorEastAsia"/>
          <w:lang w:eastAsia="zh-CN"/>
        </w:rPr>
        <w:t>small</w:t>
      </w:r>
      <w:r w:rsidR="00B31187">
        <w:rPr>
          <w:rFonts w:eastAsiaTheme="minorEastAsia" w:hint="eastAsia"/>
          <w:lang w:eastAsia="zh-CN"/>
        </w:rPr>
        <w:t xml:space="preserve"> antenna factor and the dow</w:t>
      </w:r>
      <w:r w:rsidR="006B77A4">
        <w:rPr>
          <w:rFonts w:eastAsiaTheme="minorEastAsia"/>
          <w:lang w:eastAsia="zh-CN"/>
        </w:rPr>
        <w:t>n</w:t>
      </w:r>
      <w:r w:rsidR="00B31187">
        <w:rPr>
          <w:rFonts w:eastAsiaTheme="minorEastAsia" w:hint="eastAsia"/>
          <w:lang w:eastAsia="zh-CN"/>
        </w:rPr>
        <w:t xml:space="preserve">link gap will greater for the BLER curve will be more </w:t>
      </w:r>
      <w:r w:rsidR="00B31187" w:rsidRPr="009A13FA">
        <w:rPr>
          <w:rFonts w:eastAsiaTheme="minorEastAsia"/>
          <w:lang w:eastAsia="zh-CN"/>
        </w:rPr>
        <w:t>divergent</w:t>
      </w:r>
      <w:r w:rsidR="00B31187">
        <w:rPr>
          <w:rFonts w:eastAsiaTheme="minorEastAsia" w:hint="eastAsia"/>
          <w:lang w:eastAsia="zh-CN"/>
        </w:rPr>
        <w:t xml:space="preserve"> on 0.1% point.</w:t>
      </w:r>
    </w:p>
    <w:p w14:paraId="10B61D9C" w14:textId="33D21BC1" w:rsidR="00592066" w:rsidRDefault="00592066" w:rsidP="00592066">
      <w:pPr>
        <w:rPr>
          <w:rFonts w:eastAsiaTheme="minorEastAsia"/>
          <w:b/>
          <w:lang w:eastAsia="zh-CN"/>
        </w:rPr>
      </w:pPr>
      <w:r w:rsidRPr="00B31187">
        <w:rPr>
          <w:rFonts w:eastAsiaTheme="minorEastAsia"/>
          <w:b/>
          <w:lang w:eastAsia="zh-CN"/>
        </w:rPr>
        <w:t>O</w:t>
      </w:r>
      <w:r w:rsidRPr="00B31187">
        <w:rPr>
          <w:rFonts w:eastAsiaTheme="minorEastAsia" w:hint="eastAsia"/>
          <w:b/>
          <w:lang w:eastAsia="zh-CN"/>
        </w:rPr>
        <w:t>bservation</w:t>
      </w:r>
      <w:r w:rsidR="00B31187" w:rsidRPr="00B31187">
        <w:rPr>
          <w:rFonts w:eastAsiaTheme="minorEastAsia" w:hint="eastAsia"/>
          <w:b/>
          <w:lang w:eastAsia="zh-CN"/>
        </w:rPr>
        <w:t xml:space="preserve"> </w:t>
      </w:r>
      <w:r w:rsidR="00DD07F0">
        <w:rPr>
          <w:rFonts w:eastAsiaTheme="minorEastAsia"/>
          <w:b/>
          <w:lang w:eastAsia="zh-CN"/>
        </w:rPr>
        <w:t>3</w:t>
      </w:r>
      <w:r w:rsidRPr="00B31187">
        <w:rPr>
          <w:rFonts w:eastAsiaTheme="minorEastAsia" w:hint="eastAsia"/>
          <w:b/>
          <w:lang w:eastAsia="zh-CN"/>
        </w:rPr>
        <w:t xml:space="preserve">: </w:t>
      </w:r>
      <w:r w:rsidR="00E035D1">
        <w:rPr>
          <w:rFonts w:eastAsiaTheme="minorEastAsia" w:hint="eastAsia"/>
          <w:b/>
          <w:lang w:eastAsia="zh-CN"/>
        </w:rPr>
        <w:t>F</w:t>
      </w:r>
      <w:r w:rsidR="00E035D1" w:rsidRPr="00B31187">
        <w:rPr>
          <w:rFonts w:eastAsiaTheme="minorEastAsia" w:hint="eastAsia"/>
          <w:b/>
          <w:lang w:eastAsia="zh-CN"/>
        </w:rPr>
        <w:t xml:space="preserve">or </w:t>
      </w:r>
      <w:r w:rsidRPr="00B31187">
        <w:rPr>
          <w:rFonts w:eastAsiaTheme="minorEastAsia" w:hint="eastAsia"/>
          <w:b/>
          <w:lang w:eastAsia="zh-CN"/>
        </w:rPr>
        <w:t xml:space="preserve">wireless sensors, greater </w:t>
      </w:r>
      <w:r w:rsidR="00B31187" w:rsidRPr="00B31187">
        <w:rPr>
          <w:rFonts w:eastAsiaTheme="minorEastAsia"/>
          <w:b/>
          <w:lang w:eastAsia="zh-CN"/>
        </w:rPr>
        <w:t>compensations</w:t>
      </w:r>
      <w:r w:rsidRPr="00B31187">
        <w:rPr>
          <w:rFonts w:eastAsiaTheme="minorEastAsia" w:hint="eastAsia"/>
          <w:b/>
          <w:lang w:eastAsia="zh-CN"/>
        </w:rPr>
        <w:t xml:space="preserve"> may be ne</w:t>
      </w:r>
      <w:r w:rsidR="006B77A4">
        <w:rPr>
          <w:rFonts w:eastAsiaTheme="minorEastAsia"/>
          <w:b/>
          <w:lang w:eastAsia="zh-CN"/>
        </w:rPr>
        <w:t>ed</w:t>
      </w:r>
      <w:r w:rsidRPr="00B31187">
        <w:rPr>
          <w:rFonts w:eastAsiaTheme="minorEastAsia" w:hint="eastAsia"/>
          <w:b/>
          <w:lang w:eastAsia="zh-CN"/>
        </w:rPr>
        <w:t>ed for DL channels</w:t>
      </w:r>
    </w:p>
    <w:p w14:paraId="12145E4F" w14:textId="7D29D9E2" w:rsidR="00DC75C5" w:rsidRPr="00DC75C5" w:rsidRDefault="00DC75C5" w:rsidP="00DC75C5">
      <w:pPr>
        <w:rPr>
          <w:rFonts w:eastAsiaTheme="minorEastAsia"/>
          <w:lang w:eastAsia="zh-CN"/>
        </w:rPr>
      </w:pPr>
      <w:r w:rsidRPr="00DC75C5">
        <w:t>F</w:t>
      </w:r>
      <w:r w:rsidRPr="00DC75C5">
        <w:rPr>
          <w:rFonts w:hint="eastAsia"/>
        </w:rPr>
        <w:t xml:space="preserve">or FR2, there are </w:t>
      </w:r>
      <w:r w:rsidRPr="00DC75C5">
        <w:t>agreements</w:t>
      </w:r>
      <w:r>
        <w:rPr>
          <w:rFonts w:eastAsiaTheme="minorEastAsia" w:hint="eastAsia"/>
          <w:lang w:eastAsia="zh-CN"/>
        </w:rPr>
        <w:t xml:space="preserve"> in </w:t>
      </w:r>
      <w:r w:rsidR="006B77A4">
        <w:rPr>
          <w:rFonts w:eastAsiaTheme="minorEastAsia"/>
          <w:lang w:eastAsia="zh-CN"/>
        </w:rPr>
        <w:t xml:space="preserve">the </w:t>
      </w:r>
      <w:r>
        <w:rPr>
          <w:rFonts w:eastAsiaTheme="minorEastAsia" w:hint="eastAsia"/>
          <w:lang w:eastAsia="zh-CN"/>
        </w:rPr>
        <w:t xml:space="preserve">RAN1-103e </w:t>
      </w:r>
      <w:proofErr w:type="gramStart"/>
      <w:r>
        <w:rPr>
          <w:rFonts w:eastAsiaTheme="minorEastAsia" w:hint="eastAsia"/>
          <w:lang w:eastAsia="zh-CN"/>
        </w:rPr>
        <w:t>meeting</w:t>
      </w:r>
      <w:r w:rsidR="00826438">
        <w:rPr>
          <w:rFonts w:eastAsiaTheme="minorEastAsia" w:hint="eastAsia"/>
          <w:lang w:eastAsia="zh-CN"/>
        </w:rPr>
        <w:t>[</w:t>
      </w:r>
      <w:proofErr w:type="gramEnd"/>
      <w:r w:rsidR="00826438">
        <w:rPr>
          <w:rFonts w:eastAsiaTheme="minorEastAsia" w:hint="eastAsia"/>
          <w:lang w:eastAsia="zh-CN"/>
        </w:rPr>
        <w:t>8]</w:t>
      </w:r>
      <w:r>
        <w:rPr>
          <w:rFonts w:eastAsiaTheme="minorEastAsia"/>
          <w:lang w:eastAsia="zh-CN"/>
        </w:rPr>
        <w:t>:</w:t>
      </w:r>
    </w:p>
    <w:tbl>
      <w:tblPr>
        <w:tblStyle w:val="ac"/>
        <w:tblW w:w="0" w:type="auto"/>
        <w:tblLook w:val="04A0" w:firstRow="1" w:lastRow="0" w:firstColumn="1" w:lastColumn="0" w:noHBand="0" w:noVBand="1"/>
      </w:tblPr>
      <w:tblGrid>
        <w:gridCol w:w="10180"/>
      </w:tblGrid>
      <w:tr w:rsidR="00DC75C5" w14:paraId="350CCAD8" w14:textId="77777777" w:rsidTr="00DC75C5">
        <w:tc>
          <w:tcPr>
            <w:tcW w:w="10180" w:type="dxa"/>
          </w:tcPr>
          <w:p w14:paraId="732BA067" w14:textId="77777777" w:rsidR="00DC75C5" w:rsidRPr="00DC75C5" w:rsidRDefault="00DC75C5" w:rsidP="00DC75C5">
            <w:pPr>
              <w:snapToGrid/>
              <w:spacing w:after="0" w:afterAutospacing="0"/>
              <w:jc w:val="left"/>
              <w:rPr>
                <w:rFonts w:ascii="Calibri" w:eastAsia="Times New Roman" w:hAnsi="Calibri" w:cs="Calibri"/>
                <w:color w:val="000000"/>
                <w:szCs w:val="24"/>
                <w:highlight w:val="green"/>
                <w:u w:val="single"/>
                <w:shd w:val="clear" w:color="auto" w:fill="FFFFFF"/>
                <w:lang w:val="en-US" w:eastAsia="en-US"/>
              </w:rPr>
            </w:pPr>
            <w:r w:rsidRPr="00DC75C5">
              <w:rPr>
                <w:rFonts w:eastAsia="Times New Roman"/>
                <w:color w:val="000000"/>
                <w:sz w:val="22"/>
                <w:szCs w:val="28"/>
                <w:highlight w:val="green"/>
                <w:u w:val="single"/>
                <w:lang w:val="en-US" w:eastAsia="en-US"/>
              </w:rPr>
              <w:lastRenderedPageBreak/>
              <w:t>Agreements:</w:t>
            </w:r>
          </w:p>
          <w:p w14:paraId="6BB58E92" w14:textId="77777777" w:rsidR="00DC75C5" w:rsidRPr="00DC75C5" w:rsidRDefault="00DC75C5" w:rsidP="00DC75C5">
            <w:pPr>
              <w:numPr>
                <w:ilvl w:val="0"/>
                <w:numId w:val="27"/>
              </w:numPr>
              <w:autoSpaceDN w:val="0"/>
              <w:snapToGrid/>
              <w:spacing w:before="120" w:after="120" w:afterAutospacing="0" w:line="252" w:lineRule="auto"/>
              <w:contextualSpacing/>
              <w:jc w:val="left"/>
              <w:rPr>
                <w:rFonts w:eastAsia="Times New Roman"/>
                <w:sz w:val="22"/>
                <w:szCs w:val="28"/>
                <w:lang w:val="en-US" w:eastAsia="x-none"/>
              </w:rPr>
            </w:pPr>
            <w:r w:rsidRPr="00DC75C5">
              <w:rPr>
                <w:rFonts w:eastAsia="Times New Roman" w:hint="eastAsia"/>
                <w:sz w:val="22"/>
                <w:szCs w:val="28"/>
                <w:lang w:val="en-US" w:eastAsia="x-none"/>
              </w:rPr>
              <w:t>Capture the following observations for FR2 coverage recovery to the TR 38.875</w:t>
            </w:r>
          </w:p>
          <w:p w14:paraId="2F2B5A52" w14:textId="77777777" w:rsidR="00DC75C5" w:rsidRPr="00DC75C5" w:rsidRDefault="00DC75C5" w:rsidP="00DC75C5">
            <w:pPr>
              <w:numPr>
                <w:ilvl w:val="1"/>
                <w:numId w:val="27"/>
              </w:numPr>
              <w:overflowPunct w:val="0"/>
              <w:autoSpaceDE w:val="0"/>
              <w:autoSpaceDN w:val="0"/>
              <w:snapToGrid/>
              <w:spacing w:before="120" w:after="180" w:afterAutospacing="0" w:line="252" w:lineRule="auto"/>
              <w:contextualSpacing/>
              <w:jc w:val="left"/>
              <w:textAlignment w:val="baseline"/>
              <w:rPr>
                <w:rFonts w:eastAsia="Times New Roman"/>
                <w:sz w:val="22"/>
                <w:szCs w:val="28"/>
                <w:lang w:val="en-US" w:eastAsia="x-none"/>
              </w:rPr>
            </w:pPr>
            <w:r w:rsidRPr="00DC75C5">
              <w:rPr>
                <w:rFonts w:eastAsia="Times New Roman" w:hint="eastAsia"/>
                <w:sz w:val="22"/>
                <w:szCs w:val="28"/>
                <w:lang w:val="en-US" w:eastAsia="x-none"/>
              </w:rPr>
              <w:t xml:space="preserve">For FR2, there is no assumption of reduced antenna efficiency for </w:t>
            </w:r>
            <w:proofErr w:type="spellStart"/>
            <w:r w:rsidRPr="00DC75C5">
              <w:rPr>
                <w:rFonts w:eastAsia="Times New Roman" w:hint="eastAsia"/>
                <w:sz w:val="22"/>
                <w:szCs w:val="28"/>
                <w:lang w:val="en-US" w:eastAsia="x-none"/>
              </w:rPr>
              <w:t>RedCap</w:t>
            </w:r>
            <w:proofErr w:type="spellEnd"/>
            <w:r w:rsidRPr="00DC75C5">
              <w:rPr>
                <w:rFonts w:eastAsia="Times New Roman" w:hint="eastAsia"/>
                <w:sz w:val="22"/>
                <w:szCs w:val="28"/>
                <w:lang w:val="en-US" w:eastAsia="x-none"/>
              </w:rPr>
              <w:t xml:space="preserve"> UE and the MIL of the UL channels is the same as the reference NR UE and coverage recovery for UL channels is not needed. </w:t>
            </w:r>
          </w:p>
          <w:p w14:paraId="2D34C931" w14:textId="77777777" w:rsidR="00DC75C5" w:rsidRPr="00DC75C5" w:rsidRDefault="00DC75C5" w:rsidP="00DC75C5">
            <w:pPr>
              <w:numPr>
                <w:ilvl w:val="1"/>
                <w:numId w:val="27"/>
              </w:numPr>
              <w:overflowPunct w:val="0"/>
              <w:autoSpaceDE w:val="0"/>
              <w:autoSpaceDN w:val="0"/>
              <w:snapToGrid/>
              <w:spacing w:before="120" w:after="180" w:afterAutospacing="0" w:line="252" w:lineRule="auto"/>
              <w:contextualSpacing/>
              <w:jc w:val="left"/>
              <w:textAlignment w:val="baseline"/>
              <w:rPr>
                <w:rFonts w:eastAsia="Times New Roman"/>
                <w:sz w:val="22"/>
                <w:szCs w:val="28"/>
                <w:lang w:val="en-US" w:eastAsia="x-none"/>
              </w:rPr>
            </w:pPr>
            <w:r w:rsidRPr="00DC75C5">
              <w:rPr>
                <w:rFonts w:eastAsia="Times New Roman"/>
                <w:sz w:val="22"/>
                <w:szCs w:val="28"/>
                <w:lang w:val="en-US" w:eastAsia="x-none"/>
              </w:rPr>
              <w:t>[</w:t>
            </w:r>
            <w:r w:rsidRPr="00DC75C5">
              <w:rPr>
                <w:rFonts w:eastAsia="Times New Roman" w:hint="eastAsia"/>
                <w:sz w:val="22"/>
                <w:szCs w:val="28"/>
                <w:lang w:val="en-US" w:eastAsia="x-none"/>
              </w:rPr>
              <w:t xml:space="preserve">For </w:t>
            </w:r>
            <w:proofErr w:type="spellStart"/>
            <w:r w:rsidRPr="00DC75C5">
              <w:rPr>
                <w:rFonts w:eastAsia="Times New Roman" w:hint="eastAsia"/>
                <w:sz w:val="22"/>
                <w:szCs w:val="28"/>
                <w:lang w:val="en-US" w:eastAsia="x-none"/>
              </w:rPr>
              <w:t>RedCap</w:t>
            </w:r>
            <w:proofErr w:type="spellEnd"/>
            <w:r w:rsidRPr="00DC75C5">
              <w:rPr>
                <w:rFonts w:eastAsia="Times New Roman" w:hint="eastAsia"/>
                <w:sz w:val="22"/>
                <w:szCs w:val="28"/>
                <w:lang w:val="en-US" w:eastAsia="x-none"/>
              </w:rPr>
              <w:t xml:space="preserve"> UE with 100 MHz BW and 1Rx, although there is performance loss from reducing the number of Rx branches to 1, the MIL(s) of all the DL channels is better that that of the bottleneck channel for the reference NR UE and coverage recovery for DL channels is not needed. </w:t>
            </w:r>
            <w:r w:rsidRPr="00DC75C5">
              <w:rPr>
                <w:rFonts w:eastAsia="Times New Roman"/>
                <w:sz w:val="22"/>
                <w:szCs w:val="28"/>
                <w:lang w:val="en-US" w:eastAsia="x-none"/>
              </w:rPr>
              <w:t>]</w:t>
            </w:r>
          </w:p>
          <w:p w14:paraId="5D1728A0" w14:textId="77777777" w:rsidR="00DC75C5" w:rsidRPr="00DC75C5" w:rsidRDefault="00DC75C5" w:rsidP="00DC75C5">
            <w:pPr>
              <w:numPr>
                <w:ilvl w:val="1"/>
                <w:numId w:val="27"/>
              </w:numPr>
              <w:overflowPunct w:val="0"/>
              <w:autoSpaceDE w:val="0"/>
              <w:autoSpaceDN w:val="0"/>
              <w:snapToGrid/>
              <w:spacing w:before="120" w:after="180" w:afterAutospacing="0" w:line="252" w:lineRule="auto"/>
              <w:contextualSpacing/>
              <w:jc w:val="left"/>
              <w:textAlignment w:val="baseline"/>
              <w:rPr>
                <w:rFonts w:eastAsia="Times New Roman"/>
                <w:color w:val="FF0000"/>
                <w:sz w:val="22"/>
                <w:szCs w:val="28"/>
                <w:lang w:val="en-US" w:eastAsia="x-none"/>
              </w:rPr>
            </w:pPr>
            <w:r w:rsidRPr="00DC75C5">
              <w:rPr>
                <w:rFonts w:eastAsia="Times New Roman" w:hint="eastAsia"/>
                <w:color w:val="FF0000"/>
                <w:sz w:val="22"/>
                <w:szCs w:val="28"/>
                <w:lang w:val="en-US" w:eastAsia="x-none"/>
              </w:rPr>
              <w:t xml:space="preserve">For </w:t>
            </w:r>
            <w:proofErr w:type="spellStart"/>
            <w:r w:rsidRPr="00DC75C5">
              <w:rPr>
                <w:rFonts w:eastAsia="Times New Roman" w:hint="eastAsia"/>
                <w:color w:val="FF0000"/>
                <w:sz w:val="22"/>
                <w:szCs w:val="28"/>
                <w:lang w:val="en-US" w:eastAsia="x-none"/>
              </w:rPr>
              <w:t>RedCap</w:t>
            </w:r>
            <w:proofErr w:type="spellEnd"/>
            <w:r w:rsidRPr="00DC75C5">
              <w:rPr>
                <w:rFonts w:eastAsia="Times New Roman" w:hint="eastAsia"/>
                <w:color w:val="FF0000"/>
                <w:sz w:val="22"/>
                <w:szCs w:val="28"/>
                <w:lang w:val="en-US" w:eastAsia="x-none"/>
              </w:rPr>
              <w:t xml:space="preserve"> UE with 50MHz BW and 1Rx, coverage recovery may be needed for PDSCH when the same target data rate as the reference NR UE is assumed, and the amount of coverage recovery to be considered is approximately [2-3 dB]</w:t>
            </w:r>
          </w:p>
          <w:p w14:paraId="5C7E7B6F" w14:textId="77777777" w:rsidR="00DC75C5" w:rsidRPr="00DC75C5" w:rsidRDefault="00DC75C5" w:rsidP="00DC75C5">
            <w:pPr>
              <w:numPr>
                <w:ilvl w:val="2"/>
                <w:numId w:val="27"/>
              </w:numPr>
              <w:overflowPunct w:val="0"/>
              <w:autoSpaceDE w:val="0"/>
              <w:autoSpaceDN w:val="0"/>
              <w:snapToGrid/>
              <w:spacing w:before="120" w:after="180" w:afterAutospacing="0" w:line="252" w:lineRule="auto"/>
              <w:contextualSpacing/>
              <w:jc w:val="left"/>
              <w:textAlignment w:val="baseline"/>
              <w:rPr>
                <w:rFonts w:eastAsia="Times New Roman"/>
                <w:color w:val="FF0000"/>
                <w:sz w:val="22"/>
                <w:szCs w:val="28"/>
                <w:lang w:val="en-US" w:eastAsia="x-none"/>
              </w:rPr>
            </w:pPr>
            <w:r w:rsidRPr="00DC75C5">
              <w:rPr>
                <w:rFonts w:eastAsia="Times New Roman" w:hint="eastAsia"/>
                <w:color w:val="FF0000"/>
                <w:sz w:val="22"/>
                <w:szCs w:val="28"/>
                <w:lang w:val="en-US" w:eastAsia="x-none"/>
              </w:rPr>
              <w:t>The tradeoff between data rate and coverage can be considered and the amount of coverage recovery may depend on this choice.</w:t>
            </w:r>
          </w:p>
          <w:p w14:paraId="7B522E15" w14:textId="77777777" w:rsidR="00DC75C5" w:rsidRPr="00DC75C5" w:rsidRDefault="00DC75C5" w:rsidP="00DC75C5">
            <w:pPr>
              <w:numPr>
                <w:ilvl w:val="1"/>
                <w:numId w:val="27"/>
              </w:numPr>
              <w:overflowPunct w:val="0"/>
              <w:autoSpaceDE w:val="0"/>
              <w:autoSpaceDN w:val="0"/>
              <w:snapToGrid/>
              <w:spacing w:before="120" w:after="180" w:afterAutospacing="0" w:line="252" w:lineRule="auto"/>
              <w:contextualSpacing/>
              <w:jc w:val="left"/>
              <w:textAlignment w:val="baseline"/>
              <w:rPr>
                <w:rFonts w:eastAsia="Times New Roman"/>
                <w:sz w:val="22"/>
                <w:szCs w:val="28"/>
                <w:lang w:val="en-US" w:eastAsia="x-none"/>
              </w:rPr>
            </w:pPr>
            <w:r w:rsidRPr="00DC75C5">
              <w:rPr>
                <w:rFonts w:eastAsia="Times New Roman" w:hint="eastAsia"/>
                <w:sz w:val="22"/>
                <w:szCs w:val="28"/>
                <w:lang w:val="en-US" w:eastAsia="x-none"/>
              </w:rPr>
              <w:t>The determination of which channels require coverage recovery and the amount of coverage recovery depend on the choice of the target for coverage recovery</w:t>
            </w:r>
          </w:p>
          <w:p w14:paraId="1ABED6E3" w14:textId="77777777" w:rsidR="00DC75C5" w:rsidRPr="00DC75C5" w:rsidRDefault="00DC75C5" w:rsidP="00DC75C5">
            <w:pPr>
              <w:numPr>
                <w:ilvl w:val="2"/>
                <w:numId w:val="27"/>
              </w:numPr>
              <w:overflowPunct w:val="0"/>
              <w:autoSpaceDE w:val="0"/>
              <w:autoSpaceDN w:val="0"/>
              <w:snapToGrid/>
              <w:spacing w:before="120" w:after="180" w:afterAutospacing="0" w:line="252" w:lineRule="auto"/>
              <w:contextualSpacing/>
              <w:jc w:val="left"/>
              <w:textAlignment w:val="baseline"/>
              <w:rPr>
                <w:rFonts w:eastAsia="Times New Roman"/>
                <w:sz w:val="22"/>
                <w:szCs w:val="28"/>
                <w:lang w:val="en-US" w:eastAsia="x-none"/>
              </w:rPr>
            </w:pPr>
            <w:r w:rsidRPr="00DC75C5">
              <w:rPr>
                <w:rFonts w:eastAsia="Times New Roman" w:hint="eastAsia"/>
                <w:sz w:val="22"/>
                <w:szCs w:val="28"/>
                <w:lang w:val="en-US" w:eastAsia="x-none"/>
              </w:rPr>
              <w:t>E.g. coverage recovery may not be needed for FR2 indoor scenario when the target is based on an MPL value from a target ISD of 20m</w:t>
            </w:r>
          </w:p>
          <w:p w14:paraId="20068443" w14:textId="1D456C50" w:rsidR="00DC75C5" w:rsidRPr="00DC75C5" w:rsidRDefault="00DC75C5" w:rsidP="00592066">
            <w:pPr>
              <w:numPr>
                <w:ilvl w:val="2"/>
                <w:numId w:val="27"/>
              </w:numPr>
              <w:overflowPunct w:val="0"/>
              <w:autoSpaceDE w:val="0"/>
              <w:autoSpaceDN w:val="0"/>
              <w:snapToGrid/>
              <w:spacing w:before="120" w:after="180" w:afterAutospacing="0" w:line="252" w:lineRule="auto"/>
              <w:contextualSpacing/>
              <w:jc w:val="left"/>
              <w:textAlignment w:val="baseline"/>
              <w:rPr>
                <w:rFonts w:eastAsia="Times New Roman"/>
                <w:strike/>
                <w:color w:val="FF0000"/>
                <w:sz w:val="22"/>
                <w:szCs w:val="28"/>
                <w:lang w:val="en-US" w:eastAsia="x-none"/>
              </w:rPr>
            </w:pPr>
            <w:r w:rsidRPr="00DC75C5">
              <w:rPr>
                <w:rFonts w:eastAsia="Times New Roman" w:hint="eastAsia"/>
                <w:strike/>
                <w:color w:val="FF0000"/>
                <w:sz w:val="22"/>
                <w:szCs w:val="28"/>
                <w:lang w:val="en-US" w:eastAsia="x-none"/>
              </w:rPr>
              <w:t xml:space="preserve">E.g. a large amount of coverage recovery may be needed for the initial access channels if the target is to achieve the same coverage for the initial access channels between </w:t>
            </w:r>
            <w:proofErr w:type="spellStart"/>
            <w:r w:rsidRPr="00DC75C5">
              <w:rPr>
                <w:rFonts w:eastAsia="Times New Roman" w:hint="eastAsia"/>
                <w:strike/>
                <w:color w:val="FF0000"/>
                <w:sz w:val="22"/>
                <w:szCs w:val="28"/>
                <w:lang w:val="en-US" w:eastAsia="x-none"/>
              </w:rPr>
              <w:t>RedCap</w:t>
            </w:r>
            <w:proofErr w:type="spellEnd"/>
            <w:r w:rsidRPr="00DC75C5">
              <w:rPr>
                <w:rFonts w:eastAsia="Times New Roman" w:hint="eastAsia"/>
                <w:strike/>
                <w:color w:val="FF0000"/>
                <w:sz w:val="22"/>
                <w:szCs w:val="28"/>
                <w:lang w:val="en-US" w:eastAsia="x-none"/>
              </w:rPr>
              <w:t xml:space="preserve"> UE and the reference NR UE</w:t>
            </w:r>
          </w:p>
        </w:tc>
      </w:tr>
    </w:tbl>
    <w:p w14:paraId="2293B631" w14:textId="4724D0EC" w:rsidR="00DC75C5" w:rsidRPr="00DC75C5" w:rsidRDefault="00DC75C5" w:rsidP="00DC75C5">
      <w:pPr>
        <w:rPr>
          <w:rFonts w:eastAsiaTheme="minorEastAsia"/>
          <w:lang w:eastAsia="zh-CN"/>
        </w:rPr>
      </w:pPr>
      <w:r w:rsidRPr="00DC75C5">
        <w:t>A</w:t>
      </w:r>
      <w:r w:rsidRPr="00DC75C5">
        <w:rPr>
          <w:rFonts w:hint="eastAsia"/>
        </w:rPr>
        <w:t>s the</w:t>
      </w:r>
      <w:r>
        <w:rPr>
          <w:rFonts w:eastAsiaTheme="minorEastAsia" w:hint="eastAsia"/>
          <w:lang w:eastAsia="zh-CN"/>
        </w:rPr>
        <w:t xml:space="preserve"> option of</w:t>
      </w:r>
      <w:r w:rsidRPr="00DC75C5">
        <w:rPr>
          <w:rFonts w:hint="eastAsia"/>
        </w:rPr>
        <w:t xml:space="preserve"> </w:t>
      </w:r>
      <w:r>
        <w:rPr>
          <w:rFonts w:eastAsiaTheme="minorEastAsia" w:hint="eastAsia"/>
          <w:lang w:eastAsia="zh-CN"/>
        </w:rPr>
        <w:t>m</w:t>
      </w:r>
      <w:r w:rsidRPr="00DC75C5">
        <w:t xml:space="preserve">aximum bandwidth </w:t>
      </w:r>
      <w:r>
        <w:rPr>
          <w:rFonts w:eastAsiaTheme="minorEastAsia" w:hint="eastAsia"/>
          <w:lang w:eastAsia="zh-CN"/>
        </w:rPr>
        <w:t xml:space="preserve">with 50MHz has been excluded, there are no channel compensation requirements for </w:t>
      </w:r>
      <w:r w:rsidRPr="00DC75C5">
        <w:t xml:space="preserve">an FR2 </w:t>
      </w:r>
      <w:proofErr w:type="spellStart"/>
      <w:r w:rsidRPr="00DC75C5">
        <w:t>RedCap</w:t>
      </w:r>
      <w:proofErr w:type="spellEnd"/>
      <w:r w:rsidRPr="00DC75C5">
        <w:t xml:space="preserve"> UE</w:t>
      </w:r>
      <w:r>
        <w:rPr>
          <w:rFonts w:eastAsiaTheme="minorEastAsia" w:hint="eastAsia"/>
          <w:lang w:eastAsia="zh-CN"/>
        </w:rPr>
        <w:t>.</w:t>
      </w:r>
    </w:p>
    <w:p w14:paraId="34AAF1EA" w14:textId="362007D3" w:rsidR="00592066" w:rsidRPr="00B31187" w:rsidRDefault="00592066" w:rsidP="00727004">
      <w:pPr>
        <w:rPr>
          <w:rFonts w:eastAsiaTheme="minorEastAsia"/>
          <w:b/>
          <w:lang w:eastAsia="zh-CN"/>
        </w:rPr>
      </w:pPr>
      <w:r w:rsidRPr="00B31187">
        <w:rPr>
          <w:rFonts w:eastAsiaTheme="minorEastAsia"/>
          <w:b/>
          <w:lang w:eastAsia="zh-CN"/>
        </w:rPr>
        <w:t>P</w:t>
      </w:r>
      <w:r w:rsidRPr="00B31187">
        <w:rPr>
          <w:rFonts w:eastAsiaTheme="minorEastAsia" w:hint="eastAsia"/>
          <w:b/>
          <w:lang w:eastAsia="zh-CN"/>
        </w:rPr>
        <w:t>roposal</w:t>
      </w:r>
      <w:r w:rsidR="00DC75C5">
        <w:rPr>
          <w:rFonts w:eastAsiaTheme="minorEastAsia" w:hint="eastAsia"/>
          <w:b/>
          <w:lang w:eastAsia="zh-CN"/>
        </w:rPr>
        <w:t xml:space="preserve"> </w:t>
      </w:r>
      <w:r w:rsidR="00DD07F0">
        <w:rPr>
          <w:rFonts w:eastAsiaTheme="minorEastAsia"/>
          <w:b/>
          <w:lang w:eastAsia="zh-CN"/>
        </w:rPr>
        <w:t>3</w:t>
      </w:r>
      <w:r w:rsidRPr="00B31187">
        <w:rPr>
          <w:rFonts w:eastAsiaTheme="minorEastAsia" w:hint="eastAsia"/>
          <w:b/>
          <w:lang w:eastAsia="zh-CN"/>
        </w:rPr>
        <w:t xml:space="preserve">: </w:t>
      </w:r>
      <w:r w:rsidR="00B85A53">
        <w:rPr>
          <w:rFonts w:eastAsiaTheme="minorEastAsia" w:hint="eastAsia"/>
          <w:b/>
          <w:lang w:eastAsia="zh-CN"/>
        </w:rPr>
        <w:t xml:space="preserve">Coverage recovery for </w:t>
      </w:r>
      <w:r w:rsidR="00B85A53" w:rsidRPr="00B31187">
        <w:rPr>
          <w:rFonts w:eastAsiaTheme="minorEastAsia" w:hint="eastAsia"/>
          <w:b/>
          <w:lang w:eastAsia="zh-CN"/>
        </w:rPr>
        <w:t>DL channel</w:t>
      </w:r>
      <w:r w:rsidR="00B85A53">
        <w:rPr>
          <w:rFonts w:eastAsiaTheme="minorEastAsia" w:hint="eastAsia"/>
          <w:b/>
          <w:lang w:eastAsia="zh-CN"/>
        </w:rPr>
        <w:t>s</w:t>
      </w:r>
      <w:r w:rsidR="00B85A53" w:rsidRPr="00B31187">
        <w:rPr>
          <w:rFonts w:eastAsiaTheme="minorEastAsia" w:hint="eastAsia"/>
          <w:b/>
          <w:lang w:eastAsia="zh-CN"/>
        </w:rPr>
        <w:t xml:space="preserve"> should be considered for redcap UEs </w:t>
      </w:r>
      <w:r w:rsidR="00DC6C68">
        <w:rPr>
          <w:rFonts w:eastAsiaTheme="minorEastAsia" w:hint="eastAsia"/>
          <w:b/>
          <w:lang w:eastAsia="zh-CN"/>
        </w:rPr>
        <w:t xml:space="preserve">in </w:t>
      </w:r>
      <w:r w:rsidR="00B85A53">
        <w:rPr>
          <w:rFonts w:eastAsiaTheme="minorEastAsia" w:hint="eastAsia"/>
          <w:b/>
          <w:lang w:eastAsia="zh-CN"/>
        </w:rPr>
        <w:t>FR1</w:t>
      </w:r>
      <w:r w:rsidR="00B85A53">
        <w:rPr>
          <w:rFonts w:eastAsiaTheme="minorEastAsia"/>
          <w:b/>
          <w:lang w:eastAsia="zh-CN"/>
        </w:rPr>
        <w:t>.</w:t>
      </w:r>
      <w:r w:rsidR="00DC75C5">
        <w:rPr>
          <w:rFonts w:eastAsiaTheme="minorEastAsia" w:hint="eastAsia"/>
          <w:b/>
          <w:lang w:eastAsia="zh-CN"/>
        </w:rPr>
        <w:t xml:space="preserve"> </w:t>
      </w:r>
    </w:p>
    <w:p w14:paraId="03A15A12" w14:textId="5340739A" w:rsidR="003650BF" w:rsidRDefault="00DC75C5" w:rsidP="00475690">
      <w:pPr>
        <w:rPr>
          <w:rFonts w:eastAsiaTheme="minorEastAsia"/>
          <w:lang w:eastAsia="zh-CN"/>
        </w:rPr>
      </w:pPr>
      <w:r>
        <w:rPr>
          <w:rFonts w:eastAsiaTheme="minorEastAsia"/>
          <w:lang w:eastAsia="zh-CN"/>
        </w:rPr>
        <w:t>F</w:t>
      </w:r>
      <w:r>
        <w:rPr>
          <w:rFonts w:eastAsiaTheme="minorEastAsia" w:hint="eastAsia"/>
          <w:lang w:eastAsia="zh-CN"/>
        </w:rPr>
        <w:t xml:space="preserve">or </w:t>
      </w:r>
      <w:r w:rsidR="006B77A4">
        <w:rPr>
          <w:rFonts w:eastAsiaTheme="minorEastAsia"/>
          <w:lang w:eastAsia="zh-CN"/>
        </w:rPr>
        <w:t xml:space="preserve">the </w:t>
      </w:r>
      <w:r>
        <w:rPr>
          <w:rFonts w:eastAsiaTheme="minorEastAsia" w:hint="eastAsia"/>
          <w:lang w:eastAsia="zh-CN"/>
        </w:rPr>
        <w:t>Uplink channel on FR1 bands, t</w:t>
      </w:r>
      <w:r w:rsidR="003650BF">
        <w:rPr>
          <w:rFonts w:eastAsiaTheme="minorEastAsia" w:hint="eastAsia"/>
          <w:lang w:eastAsia="zh-CN"/>
        </w:rPr>
        <w:t xml:space="preserve">he main loss is </w:t>
      </w:r>
      <w:r w:rsidR="001D751B">
        <w:rPr>
          <w:rFonts w:eastAsiaTheme="minorEastAsia" w:hint="eastAsia"/>
          <w:lang w:eastAsia="zh-CN"/>
        </w:rPr>
        <w:t xml:space="preserve">up to 3dB </w:t>
      </w:r>
      <w:r w:rsidR="003650BF">
        <w:rPr>
          <w:rFonts w:eastAsiaTheme="minorEastAsia" w:hint="eastAsia"/>
          <w:lang w:eastAsia="zh-CN"/>
        </w:rPr>
        <w:t xml:space="preserve">for the small antenna </w:t>
      </w:r>
      <w:r w:rsidR="001D751B">
        <w:rPr>
          <w:rFonts w:eastAsiaTheme="minorEastAsia" w:hint="eastAsia"/>
          <w:lang w:eastAsia="zh-CN"/>
        </w:rPr>
        <w:t xml:space="preserve">form </w:t>
      </w:r>
      <w:r w:rsidR="003650BF">
        <w:rPr>
          <w:rFonts w:eastAsiaTheme="minorEastAsia" w:hint="eastAsia"/>
          <w:lang w:eastAsia="zh-CN"/>
        </w:rPr>
        <w:t xml:space="preserve">factor, so some simple or fixed compensation </w:t>
      </w:r>
      <w:r w:rsidR="001D751B">
        <w:rPr>
          <w:rFonts w:eastAsiaTheme="minorEastAsia" w:hint="eastAsia"/>
          <w:lang w:eastAsia="zh-CN"/>
        </w:rPr>
        <w:t xml:space="preserve">of </w:t>
      </w:r>
      <w:r w:rsidR="003650BF">
        <w:rPr>
          <w:rFonts w:eastAsiaTheme="minorEastAsia" w:hint="eastAsia"/>
          <w:lang w:eastAsia="zh-CN"/>
        </w:rPr>
        <w:t>3dB could be applied to reduce the complexity of redcap UE.</w:t>
      </w:r>
    </w:p>
    <w:p w14:paraId="61CF42B8" w14:textId="05D8F7CE" w:rsidR="004822F4" w:rsidRPr="004822F4" w:rsidRDefault="009E1C2C" w:rsidP="00EB25BA">
      <w:pPr>
        <w:rPr>
          <w:rFonts w:eastAsiaTheme="minorEastAsia"/>
          <w:b/>
          <w:lang w:eastAsia="zh-CN"/>
        </w:rPr>
      </w:pPr>
      <w:r w:rsidRPr="001D751B">
        <w:rPr>
          <w:rFonts w:eastAsiaTheme="minorEastAsia"/>
          <w:b/>
          <w:lang w:eastAsia="zh-CN"/>
        </w:rPr>
        <w:t>P</w:t>
      </w:r>
      <w:r w:rsidRPr="001D751B">
        <w:rPr>
          <w:rFonts w:eastAsiaTheme="minorEastAsia" w:hint="eastAsia"/>
          <w:b/>
          <w:lang w:eastAsia="zh-CN"/>
        </w:rPr>
        <w:t>roposal</w:t>
      </w:r>
      <w:r w:rsidR="00DC75C5" w:rsidRPr="001D751B">
        <w:rPr>
          <w:rFonts w:eastAsiaTheme="minorEastAsia" w:hint="eastAsia"/>
          <w:b/>
          <w:lang w:eastAsia="zh-CN"/>
        </w:rPr>
        <w:t xml:space="preserve"> </w:t>
      </w:r>
      <w:r w:rsidR="00DD07F0">
        <w:rPr>
          <w:rFonts w:eastAsiaTheme="minorEastAsia"/>
          <w:b/>
          <w:lang w:eastAsia="zh-CN"/>
        </w:rPr>
        <w:t>4</w:t>
      </w:r>
      <w:r w:rsidRPr="001D751B">
        <w:rPr>
          <w:rFonts w:eastAsiaTheme="minorEastAsia" w:hint="eastAsia"/>
          <w:b/>
          <w:lang w:eastAsia="zh-CN"/>
        </w:rPr>
        <w:t xml:space="preserve">: </w:t>
      </w:r>
      <w:r w:rsidR="00E035D1">
        <w:rPr>
          <w:rFonts w:eastAsiaTheme="minorEastAsia" w:hint="eastAsia"/>
          <w:b/>
          <w:lang w:eastAsia="zh-CN"/>
        </w:rPr>
        <w:t>S</w:t>
      </w:r>
      <w:r w:rsidR="00E035D1" w:rsidRPr="001D751B">
        <w:rPr>
          <w:rFonts w:eastAsiaTheme="minorEastAsia" w:hint="eastAsia"/>
          <w:b/>
          <w:lang w:eastAsia="zh-CN"/>
        </w:rPr>
        <w:t>emi</w:t>
      </w:r>
      <w:r w:rsidRPr="001D751B">
        <w:rPr>
          <w:rFonts w:eastAsiaTheme="minorEastAsia" w:hint="eastAsia"/>
          <w:b/>
          <w:lang w:eastAsia="zh-CN"/>
        </w:rPr>
        <w:t>-static compensation for uplink could be consider</w:t>
      </w:r>
      <w:r w:rsidR="001D751B" w:rsidRPr="001D751B">
        <w:rPr>
          <w:rFonts w:eastAsiaTheme="minorEastAsia" w:hint="eastAsia"/>
          <w:b/>
          <w:lang w:eastAsia="zh-CN"/>
        </w:rPr>
        <w:t>ed</w:t>
      </w:r>
      <w:r w:rsidRPr="001D751B">
        <w:rPr>
          <w:rFonts w:eastAsiaTheme="minorEastAsia" w:hint="eastAsia"/>
          <w:b/>
          <w:lang w:eastAsia="zh-CN"/>
        </w:rPr>
        <w:t xml:space="preserve"> for redcap</w:t>
      </w:r>
      <w:r w:rsidR="001D751B">
        <w:rPr>
          <w:rFonts w:eastAsiaTheme="minorEastAsia" w:hint="eastAsia"/>
          <w:b/>
          <w:lang w:eastAsia="zh-CN"/>
        </w:rPr>
        <w:t xml:space="preserve"> </w:t>
      </w:r>
      <w:r w:rsidRPr="001D751B">
        <w:rPr>
          <w:rFonts w:eastAsiaTheme="minorEastAsia" w:hint="eastAsia"/>
          <w:b/>
          <w:lang w:eastAsia="zh-CN"/>
        </w:rPr>
        <w:t>UE</w:t>
      </w:r>
      <w:r w:rsidR="001D751B" w:rsidRPr="001D751B">
        <w:rPr>
          <w:rFonts w:eastAsiaTheme="minorEastAsia" w:hint="eastAsia"/>
          <w:b/>
          <w:lang w:eastAsia="zh-CN"/>
        </w:rPr>
        <w:t xml:space="preserve">s </w:t>
      </w:r>
      <w:r w:rsidR="00DC6C68">
        <w:rPr>
          <w:rFonts w:eastAsiaTheme="minorEastAsia" w:hint="eastAsia"/>
          <w:b/>
          <w:lang w:eastAsia="zh-CN"/>
        </w:rPr>
        <w:t>i</w:t>
      </w:r>
      <w:r w:rsidR="001D751B" w:rsidRPr="001D751B">
        <w:rPr>
          <w:rFonts w:eastAsiaTheme="minorEastAsia" w:hint="eastAsia"/>
          <w:b/>
          <w:lang w:eastAsia="zh-CN"/>
        </w:rPr>
        <w:t>n FR1</w:t>
      </w:r>
      <w:r w:rsidR="00970745">
        <w:rPr>
          <w:rFonts w:eastAsiaTheme="minorEastAsia"/>
          <w:b/>
          <w:lang w:eastAsia="zh-CN"/>
        </w:rPr>
        <w:t>.</w:t>
      </w:r>
    </w:p>
    <w:p w14:paraId="44BFC1D3" w14:textId="77777777" w:rsidR="0024685B" w:rsidRPr="00826438" w:rsidRDefault="0024685B" w:rsidP="00826438">
      <w:pPr>
        <w:pStyle w:val="10"/>
        <w:spacing w:after="180"/>
      </w:pPr>
      <w:r w:rsidRPr="00826438">
        <w:t>Conclusion</w:t>
      </w:r>
    </w:p>
    <w:p w14:paraId="0B7B8C21" w14:textId="57E60BAF"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BC90A5F" w14:textId="583CBF64" w:rsidR="00DD07F0" w:rsidRPr="00826438" w:rsidRDefault="00DD07F0" w:rsidP="00842068">
      <w:pPr>
        <w:rPr>
          <w:b/>
          <w:bCs/>
          <w:color w:val="1D1C1D"/>
          <w:szCs w:val="24"/>
          <w:shd w:val="clear" w:color="auto" w:fill="FFFFFF"/>
        </w:rPr>
      </w:pPr>
      <w:r w:rsidRPr="00A83E4A">
        <w:rPr>
          <w:b/>
          <w:bCs/>
          <w:color w:val="1D1C1D"/>
          <w:szCs w:val="24"/>
          <w:shd w:val="clear" w:color="auto" w:fill="FFFFFF"/>
          <w:lang w:eastAsia="en-US"/>
        </w:rPr>
        <w:t xml:space="preserve">Observation </w:t>
      </w:r>
      <w:r>
        <w:rPr>
          <w:b/>
          <w:bCs/>
          <w:color w:val="1D1C1D"/>
          <w:szCs w:val="24"/>
          <w:shd w:val="clear" w:color="auto" w:fill="FFFFFF"/>
          <w:lang w:eastAsia="en-US"/>
        </w:rPr>
        <w:t>1</w:t>
      </w:r>
      <w:r w:rsidRPr="00A83E4A">
        <w:rPr>
          <w:b/>
          <w:bCs/>
          <w:color w:val="1D1C1D"/>
          <w:szCs w:val="24"/>
          <w:shd w:val="clear" w:color="auto" w:fill="FFFFFF"/>
          <w:lang w:eastAsia="en-US"/>
        </w:rPr>
        <w:t xml:space="preserve">: </w:t>
      </w:r>
      <w:r w:rsidRPr="00A83E4A">
        <w:rPr>
          <w:b/>
          <w:bCs/>
          <w:color w:val="1D1C1D"/>
          <w:szCs w:val="24"/>
          <w:shd w:val="clear" w:color="auto" w:fill="FFFFFF"/>
        </w:rPr>
        <w:t xml:space="preserve">For </w:t>
      </w:r>
      <w:proofErr w:type="spellStart"/>
      <w:r w:rsidRPr="00A83E4A">
        <w:rPr>
          <w:b/>
          <w:bCs/>
          <w:color w:val="1D1C1D"/>
          <w:szCs w:val="24"/>
          <w:shd w:val="clear" w:color="auto" w:fill="FFFFFF"/>
        </w:rPr>
        <w:t>RedCap</w:t>
      </w:r>
      <w:proofErr w:type="spellEnd"/>
      <w:r w:rsidRPr="00A83E4A">
        <w:rPr>
          <w:b/>
          <w:bCs/>
          <w:color w:val="1D1C1D"/>
          <w:szCs w:val="24"/>
          <w:shd w:val="clear" w:color="auto" w:fill="FFFFFF"/>
        </w:rPr>
        <w:t xml:space="preserve"> UEs supporting a maximum bandwidth of 20MHz in FR1, or a maximum bandwidth of 100MHz in FR2, early identification of </w:t>
      </w:r>
      <w:proofErr w:type="spellStart"/>
      <w:r w:rsidRPr="00A83E4A">
        <w:rPr>
          <w:b/>
          <w:bCs/>
          <w:color w:val="1D1C1D"/>
          <w:szCs w:val="24"/>
          <w:shd w:val="clear" w:color="auto" w:fill="FFFFFF"/>
        </w:rPr>
        <w:t>RedCap</w:t>
      </w:r>
      <w:proofErr w:type="spellEnd"/>
      <w:r w:rsidRPr="00A83E4A">
        <w:rPr>
          <w:b/>
          <w:bCs/>
          <w:color w:val="1D1C1D"/>
          <w:szCs w:val="24"/>
          <w:shd w:val="clear" w:color="auto" w:fill="FFFFFF"/>
        </w:rPr>
        <w:t xml:space="preserve"> UE can be provided in Msg1 transmission</w:t>
      </w:r>
      <w:r w:rsidR="004822F4">
        <w:rPr>
          <w:b/>
          <w:bCs/>
          <w:color w:val="1D1C1D"/>
          <w:szCs w:val="24"/>
          <w:shd w:val="clear" w:color="auto" w:fill="FFFFFF"/>
        </w:rPr>
        <w:t xml:space="preserve"> or in Msg3 transmission</w:t>
      </w:r>
      <w:r w:rsidRPr="00A83E4A">
        <w:rPr>
          <w:b/>
          <w:bCs/>
          <w:color w:val="1D1C1D"/>
          <w:szCs w:val="24"/>
          <w:shd w:val="clear" w:color="auto" w:fill="FFFFFF"/>
        </w:rPr>
        <w:t>.</w:t>
      </w:r>
    </w:p>
    <w:p w14:paraId="405D0780" w14:textId="4CF238C7" w:rsidR="00842068" w:rsidRPr="006F051B" w:rsidRDefault="00842068" w:rsidP="00842068">
      <w:pPr>
        <w:rPr>
          <w:rFonts w:eastAsiaTheme="minorEastAsia"/>
          <w:b/>
          <w:lang w:eastAsia="zh-CN"/>
        </w:rPr>
      </w:pPr>
      <w:r w:rsidRPr="006F051B">
        <w:rPr>
          <w:rFonts w:eastAsiaTheme="minorEastAsia"/>
          <w:b/>
          <w:lang w:eastAsia="zh-CN"/>
        </w:rPr>
        <w:t>O</w:t>
      </w:r>
      <w:r w:rsidRPr="006F051B">
        <w:rPr>
          <w:rFonts w:eastAsiaTheme="minorEastAsia" w:hint="eastAsia"/>
          <w:b/>
          <w:lang w:eastAsia="zh-CN"/>
        </w:rPr>
        <w:t>bservation</w:t>
      </w:r>
      <w:r>
        <w:rPr>
          <w:rFonts w:eastAsiaTheme="minorEastAsia" w:hint="eastAsia"/>
          <w:b/>
          <w:lang w:eastAsia="zh-CN"/>
        </w:rPr>
        <w:t xml:space="preserve"> </w:t>
      </w:r>
      <w:r w:rsidR="00DD07F0">
        <w:rPr>
          <w:rFonts w:eastAsiaTheme="minorEastAsia"/>
          <w:b/>
          <w:lang w:eastAsia="zh-CN"/>
        </w:rPr>
        <w:t>2</w:t>
      </w:r>
      <w:r w:rsidRPr="006F051B">
        <w:rPr>
          <w:rFonts w:eastAsiaTheme="minorEastAsia" w:hint="eastAsia"/>
          <w:b/>
          <w:lang w:eastAsia="zh-CN"/>
        </w:rPr>
        <w:t xml:space="preserve">: </w:t>
      </w:r>
      <w:r w:rsidR="00E035D1">
        <w:rPr>
          <w:rFonts w:eastAsiaTheme="minorEastAsia" w:hint="eastAsia"/>
          <w:b/>
          <w:lang w:eastAsia="zh-CN"/>
        </w:rPr>
        <w:t>W</w:t>
      </w:r>
      <w:r w:rsidR="00E035D1" w:rsidRPr="006F051B">
        <w:rPr>
          <w:rFonts w:eastAsiaTheme="minorEastAsia" w:hint="eastAsia"/>
          <w:b/>
          <w:lang w:eastAsia="zh-CN"/>
        </w:rPr>
        <w:t xml:space="preserve">hether </w:t>
      </w:r>
      <w:r w:rsidRPr="006F051B">
        <w:rPr>
          <w:rFonts w:eastAsiaTheme="minorEastAsia" w:hint="eastAsia"/>
          <w:b/>
          <w:lang w:eastAsia="zh-CN"/>
        </w:rPr>
        <w:t>the DL channel compensations are needed depend</w:t>
      </w:r>
      <w:r w:rsidR="006B77A4">
        <w:rPr>
          <w:rFonts w:eastAsiaTheme="minorEastAsia"/>
          <w:b/>
          <w:lang w:eastAsia="zh-CN"/>
        </w:rPr>
        <w:t>s</w:t>
      </w:r>
      <w:r w:rsidRPr="006F051B">
        <w:rPr>
          <w:rFonts w:eastAsiaTheme="minorEastAsia" w:hint="eastAsia"/>
          <w:b/>
          <w:lang w:eastAsia="zh-CN"/>
        </w:rPr>
        <w:t xml:space="preserve"> on the </w:t>
      </w:r>
      <w:r w:rsidRPr="006F051B">
        <w:rPr>
          <w:rFonts w:eastAsiaTheme="minorEastAsia"/>
          <w:b/>
          <w:lang w:eastAsia="zh-CN"/>
        </w:rPr>
        <w:t>minimum</w:t>
      </w:r>
      <w:r w:rsidRPr="006F051B">
        <w:rPr>
          <w:rFonts w:eastAsiaTheme="minorEastAsia" w:hint="eastAsia"/>
          <w:b/>
          <w:lang w:eastAsia="zh-CN"/>
        </w:rPr>
        <w:t xml:space="preserve"> </w:t>
      </w:r>
      <w:r>
        <w:rPr>
          <w:rFonts w:eastAsiaTheme="minorEastAsia" w:hint="eastAsia"/>
          <w:b/>
          <w:lang w:eastAsia="zh-CN"/>
        </w:rPr>
        <w:t>RX</w:t>
      </w:r>
      <w:r w:rsidRPr="006F051B">
        <w:rPr>
          <w:rFonts w:eastAsiaTheme="minorEastAsia" w:hint="eastAsia"/>
          <w:b/>
          <w:lang w:eastAsia="zh-CN"/>
        </w:rPr>
        <w:t xml:space="preserve"> </w:t>
      </w:r>
      <w:r>
        <w:rPr>
          <w:rFonts w:eastAsiaTheme="minorEastAsia" w:hint="eastAsia"/>
          <w:b/>
          <w:lang w:eastAsia="zh-CN"/>
        </w:rPr>
        <w:t>branches</w:t>
      </w:r>
      <w:r w:rsidRPr="006F051B">
        <w:rPr>
          <w:rFonts w:eastAsiaTheme="minorEastAsia" w:hint="eastAsia"/>
          <w:b/>
          <w:lang w:eastAsia="zh-CN"/>
        </w:rPr>
        <w:t xml:space="preserve"> for redcap UE for some scenarios.</w:t>
      </w:r>
    </w:p>
    <w:p w14:paraId="24EBFBC2" w14:textId="1BC80D7E" w:rsidR="00842068" w:rsidRDefault="00842068" w:rsidP="00842068">
      <w:pPr>
        <w:rPr>
          <w:rFonts w:eastAsiaTheme="minorEastAsia"/>
          <w:b/>
          <w:lang w:eastAsia="zh-CN"/>
        </w:rPr>
      </w:pPr>
      <w:r w:rsidRPr="00B31187">
        <w:rPr>
          <w:rFonts w:eastAsiaTheme="minorEastAsia"/>
          <w:b/>
          <w:lang w:eastAsia="zh-CN"/>
        </w:rPr>
        <w:t>O</w:t>
      </w:r>
      <w:r w:rsidRPr="00B31187">
        <w:rPr>
          <w:rFonts w:eastAsiaTheme="minorEastAsia" w:hint="eastAsia"/>
          <w:b/>
          <w:lang w:eastAsia="zh-CN"/>
        </w:rPr>
        <w:t xml:space="preserve">bservation </w:t>
      </w:r>
      <w:r w:rsidR="00DD07F0">
        <w:rPr>
          <w:rFonts w:eastAsiaTheme="minorEastAsia"/>
          <w:b/>
          <w:lang w:eastAsia="zh-CN"/>
        </w:rPr>
        <w:t>3</w:t>
      </w:r>
      <w:r w:rsidRPr="00B31187">
        <w:rPr>
          <w:rFonts w:eastAsiaTheme="minorEastAsia" w:hint="eastAsia"/>
          <w:b/>
          <w:lang w:eastAsia="zh-CN"/>
        </w:rPr>
        <w:t xml:space="preserve">: </w:t>
      </w:r>
      <w:r w:rsidR="00E035D1">
        <w:rPr>
          <w:rFonts w:eastAsiaTheme="minorEastAsia" w:hint="eastAsia"/>
          <w:b/>
          <w:lang w:eastAsia="zh-CN"/>
        </w:rPr>
        <w:t>F</w:t>
      </w:r>
      <w:r w:rsidR="00E035D1" w:rsidRPr="00B31187">
        <w:rPr>
          <w:rFonts w:eastAsiaTheme="minorEastAsia" w:hint="eastAsia"/>
          <w:b/>
          <w:lang w:eastAsia="zh-CN"/>
        </w:rPr>
        <w:t xml:space="preserve">or </w:t>
      </w:r>
      <w:r w:rsidRPr="00B31187">
        <w:rPr>
          <w:rFonts w:eastAsiaTheme="minorEastAsia" w:hint="eastAsia"/>
          <w:b/>
          <w:lang w:eastAsia="zh-CN"/>
        </w:rPr>
        <w:t xml:space="preserve">wireless sensors, greater </w:t>
      </w:r>
      <w:r w:rsidRPr="00B31187">
        <w:rPr>
          <w:rFonts w:eastAsiaTheme="minorEastAsia"/>
          <w:b/>
          <w:lang w:eastAsia="zh-CN"/>
        </w:rPr>
        <w:t>compensations</w:t>
      </w:r>
      <w:r w:rsidRPr="00B31187">
        <w:rPr>
          <w:rFonts w:eastAsiaTheme="minorEastAsia" w:hint="eastAsia"/>
          <w:b/>
          <w:lang w:eastAsia="zh-CN"/>
        </w:rPr>
        <w:t xml:space="preserve"> may be ne</w:t>
      </w:r>
      <w:r w:rsidR="006B77A4">
        <w:rPr>
          <w:rFonts w:eastAsiaTheme="minorEastAsia"/>
          <w:b/>
          <w:lang w:eastAsia="zh-CN"/>
        </w:rPr>
        <w:t>ed</w:t>
      </w:r>
      <w:r w:rsidRPr="00B31187">
        <w:rPr>
          <w:rFonts w:eastAsiaTheme="minorEastAsia" w:hint="eastAsia"/>
          <w:b/>
          <w:lang w:eastAsia="zh-CN"/>
        </w:rPr>
        <w:t>ed for DL channels</w:t>
      </w:r>
      <w:r w:rsidR="00BA4562">
        <w:rPr>
          <w:rFonts w:eastAsiaTheme="minorEastAsia"/>
          <w:b/>
          <w:lang w:eastAsia="zh-CN"/>
        </w:rPr>
        <w:t>.</w:t>
      </w:r>
    </w:p>
    <w:p w14:paraId="131F31C9" w14:textId="74467318" w:rsidR="00A10C30" w:rsidRPr="00A83E4A" w:rsidRDefault="00A10C30" w:rsidP="00A10C30">
      <w:pPr>
        <w:spacing w:afterLines="50" w:after="180" w:line="240" w:lineRule="atLeast"/>
        <w:rPr>
          <w:b/>
          <w:bCs/>
          <w:color w:val="1D1C1D"/>
          <w:szCs w:val="24"/>
          <w:shd w:val="clear" w:color="auto" w:fill="FFFFFF"/>
          <w:lang w:eastAsia="en-US"/>
        </w:rPr>
      </w:pPr>
      <w:r w:rsidRPr="00A83E4A">
        <w:rPr>
          <w:b/>
          <w:bCs/>
          <w:color w:val="1D1C1D"/>
          <w:szCs w:val="24"/>
          <w:shd w:val="clear" w:color="auto" w:fill="FFFFFF"/>
          <w:lang w:eastAsia="en-US"/>
        </w:rPr>
        <w:lastRenderedPageBreak/>
        <w:t xml:space="preserve">Proposal </w:t>
      </w:r>
      <w:r>
        <w:rPr>
          <w:b/>
          <w:bCs/>
          <w:color w:val="1D1C1D"/>
          <w:szCs w:val="24"/>
          <w:shd w:val="clear" w:color="auto" w:fill="FFFFFF"/>
          <w:lang w:eastAsia="en-US"/>
        </w:rPr>
        <w:t>1</w:t>
      </w:r>
      <w:r w:rsidRPr="00A83E4A">
        <w:rPr>
          <w:b/>
          <w:bCs/>
          <w:color w:val="1D1C1D"/>
          <w:szCs w:val="24"/>
          <w:shd w:val="clear" w:color="auto" w:fill="FFFFFF"/>
          <w:lang w:eastAsia="en-US"/>
        </w:rPr>
        <w:t>: Introduc</w:t>
      </w:r>
      <w:r w:rsidR="00E0277C">
        <w:rPr>
          <w:b/>
          <w:bCs/>
          <w:color w:val="1D1C1D"/>
          <w:szCs w:val="24"/>
          <w:shd w:val="clear" w:color="auto" w:fill="FFFFFF"/>
          <w:lang w:eastAsia="en-US"/>
        </w:rPr>
        <w:t>e</w:t>
      </w:r>
      <w:r w:rsidRPr="00A83E4A">
        <w:rPr>
          <w:b/>
          <w:bCs/>
          <w:color w:val="1D1C1D"/>
          <w:szCs w:val="24"/>
          <w:shd w:val="clear" w:color="auto" w:fill="FFFFFF"/>
          <w:lang w:eastAsia="en-US"/>
        </w:rPr>
        <w:t xml:space="preserve"> specific IEs in SIB1 for early identification of </w:t>
      </w:r>
      <w:proofErr w:type="spellStart"/>
      <w:r w:rsidRPr="00A83E4A">
        <w:rPr>
          <w:b/>
          <w:bCs/>
          <w:color w:val="1D1C1D"/>
          <w:szCs w:val="24"/>
          <w:shd w:val="clear" w:color="auto" w:fill="FFFFFF"/>
          <w:lang w:eastAsia="en-US"/>
        </w:rPr>
        <w:t>RedCap</w:t>
      </w:r>
      <w:proofErr w:type="spellEnd"/>
      <w:r w:rsidRPr="00A83E4A">
        <w:rPr>
          <w:b/>
          <w:bCs/>
          <w:color w:val="1D1C1D"/>
          <w:szCs w:val="24"/>
          <w:shd w:val="clear" w:color="auto" w:fill="FFFFFF"/>
          <w:lang w:eastAsia="en-US"/>
        </w:rPr>
        <w:t xml:space="preserve"> UEs.</w:t>
      </w:r>
    </w:p>
    <w:p w14:paraId="0644815A" w14:textId="07785826" w:rsidR="004822F4" w:rsidRPr="00826438" w:rsidRDefault="00641333" w:rsidP="00826438">
      <w:pPr>
        <w:spacing w:afterLines="50" w:after="180" w:line="240" w:lineRule="atLeast"/>
        <w:rPr>
          <w:rFonts w:eastAsia="等线"/>
          <w:b/>
          <w:bCs/>
          <w:color w:val="1D1C1D"/>
          <w:szCs w:val="24"/>
          <w:shd w:val="clear" w:color="auto" w:fill="FFFFFF"/>
          <w:lang w:eastAsia="zh-CN"/>
        </w:rPr>
      </w:pPr>
      <w:r w:rsidRPr="00DB29AF">
        <w:rPr>
          <w:b/>
          <w:bCs/>
          <w:color w:val="1D1C1D"/>
          <w:szCs w:val="24"/>
          <w:shd w:val="clear" w:color="auto" w:fill="FFFFFF"/>
          <w:lang w:eastAsia="en-US"/>
        </w:rPr>
        <w:t>Proposal</w:t>
      </w:r>
      <w:r>
        <w:rPr>
          <w:rFonts w:eastAsiaTheme="minorEastAsia" w:hint="eastAsia"/>
          <w:b/>
          <w:bCs/>
          <w:color w:val="1D1C1D"/>
          <w:szCs w:val="24"/>
          <w:shd w:val="clear" w:color="auto" w:fill="FFFFFF"/>
          <w:lang w:eastAsia="zh-CN"/>
        </w:rPr>
        <w:t xml:space="preserve"> </w:t>
      </w:r>
      <w:r w:rsidR="00A10C30">
        <w:rPr>
          <w:b/>
          <w:bCs/>
          <w:color w:val="1D1C1D"/>
          <w:szCs w:val="24"/>
          <w:shd w:val="clear" w:color="auto" w:fill="FFFFFF"/>
          <w:lang w:eastAsia="en-US"/>
        </w:rPr>
        <w:t>2</w:t>
      </w:r>
      <w:r w:rsidR="00A10C30" w:rsidRPr="00DB29AF">
        <w:rPr>
          <w:b/>
          <w:bCs/>
          <w:color w:val="1D1C1D"/>
          <w:szCs w:val="24"/>
          <w:shd w:val="clear" w:color="auto" w:fill="FFFFFF"/>
          <w:lang w:eastAsia="en-US"/>
        </w:rPr>
        <w:t>: Study whether Redcap UE indication is provided in Msg1 together with CE level indication or separately in Msg3 or later.</w:t>
      </w:r>
    </w:p>
    <w:p w14:paraId="28105C5B" w14:textId="25DE6837" w:rsidR="00842068" w:rsidRPr="00B31187" w:rsidRDefault="00842068" w:rsidP="00842068">
      <w:pPr>
        <w:rPr>
          <w:rFonts w:eastAsiaTheme="minorEastAsia"/>
          <w:b/>
          <w:lang w:eastAsia="zh-CN"/>
        </w:rPr>
      </w:pPr>
      <w:r w:rsidRPr="00B31187">
        <w:rPr>
          <w:rFonts w:eastAsiaTheme="minorEastAsia"/>
          <w:b/>
          <w:lang w:eastAsia="zh-CN"/>
        </w:rPr>
        <w:t>P</w:t>
      </w:r>
      <w:r w:rsidRPr="00B31187">
        <w:rPr>
          <w:rFonts w:eastAsiaTheme="minorEastAsia" w:hint="eastAsia"/>
          <w:b/>
          <w:lang w:eastAsia="zh-CN"/>
        </w:rPr>
        <w:t>roposal</w:t>
      </w:r>
      <w:r>
        <w:rPr>
          <w:rFonts w:eastAsiaTheme="minorEastAsia" w:hint="eastAsia"/>
          <w:b/>
          <w:lang w:eastAsia="zh-CN"/>
        </w:rPr>
        <w:t xml:space="preserve"> </w:t>
      </w:r>
      <w:r w:rsidR="00A10C30">
        <w:rPr>
          <w:rFonts w:eastAsiaTheme="minorEastAsia"/>
          <w:b/>
          <w:lang w:eastAsia="zh-CN"/>
        </w:rPr>
        <w:t>3</w:t>
      </w:r>
      <w:r w:rsidRPr="00B31187">
        <w:rPr>
          <w:rFonts w:eastAsiaTheme="minorEastAsia" w:hint="eastAsia"/>
          <w:b/>
          <w:lang w:eastAsia="zh-CN"/>
        </w:rPr>
        <w:t xml:space="preserve">: </w:t>
      </w:r>
      <w:r w:rsidR="007265D8">
        <w:rPr>
          <w:rFonts w:eastAsiaTheme="minorEastAsia" w:hint="eastAsia"/>
          <w:b/>
          <w:lang w:eastAsia="zh-CN"/>
        </w:rPr>
        <w:t xml:space="preserve">Coverage recovery for </w:t>
      </w:r>
      <w:r w:rsidR="007265D8" w:rsidRPr="00B31187">
        <w:rPr>
          <w:rFonts w:eastAsiaTheme="minorEastAsia" w:hint="eastAsia"/>
          <w:b/>
          <w:lang w:eastAsia="zh-CN"/>
        </w:rPr>
        <w:t>DL channel</w:t>
      </w:r>
      <w:r w:rsidR="007265D8">
        <w:rPr>
          <w:rFonts w:eastAsiaTheme="minorEastAsia" w:hint="eastAsia"/>
          <w:b/>
          <w:lang w:eastAsia="zh-CN"/>
        </w:rPr>
        <w:t>s</w:t>
      </w:r>
      <w:r w:rsidR="007265D8" w:rsidRPr="00B31187">
        <w:rPr>
          <w:rFonts w:eastAsiaTheme="minorEastAsia" w:hint="eastAsia"/>
          <w:b/>
          <w:lang w:eastAsia="zh-CN"/>
        </w:rPr>
        <w:t xml:space="preserve"> should be considered for redcap UEs </w:t>
      </w:r>
      <w:r w:rsidR="00DC6C68">
        <w:rPr>
          <w:rFonts w:eastAsiaTheme="minorEastAsia" w:hint="eastAsia"/>
          <w:b/>
          <w:lang w:eastAsia="zh-CN"/>
        </w:rPr>
        <w:t xml:space="preserve">in </w:t>
      </w:r>
      <w:r w:rsidR="007265D8">
        <w:rPr>
          <w:rFonts w:eastAsiaTheme="minorEastAsia" w:hint="eastAsia"/>
          <w:b/>
          <w:lang w:eastAsia="zh-CN"/>
        </w:rPr>
        <w:t>FR1</w:t>
      </w:r>
      <w:r w:rsidR="007265D8">
        <w:rPr>
          <w:rFonts w:eastAsiaTheme="minorEastAsia"/>
          <w:b/>
          <w:lang w:eastAsia="zh-CN"/>
        </w:rPr>
        <w:t>.</w:t>
      </w:r>
      <w:r>
        <w:rPr>
          <w:rFonts w:eastAsiaTheme="minorEastAsia" w:hint="eastAsia"/>
          <w:b/>
          <w:lang w:eastAsia="zh-CN"/>
        </w:rPr>
        <w:t xml:space="preserve"> </w:t>
      </w:r>
    </w:p>
    <w:p w14:paraId="6112A599" w14:textId="43C220DB" w:rsidR="004822F4" w:rsidRPr="00826438" w:rsidRDefault="00842068" w:rsidP="00826438">
      <w:pPr>
        <w:rPr>
          <w:rFonts w:eastAsiaTheme="minorEastAsia"/>
          <w:b/>
          <w:lang w:eastAsia="zh-CN"/>
        </w:rPr>
      </w:pPr>
      <w:r w:rsidRPr="004822F4">
        <w:rPr>
          <w:rFonts w:eastAsiaTheme="minorEastAsia"/>
          <w:b/>
          <w:lang w:eastAsia="zh-CN"/>
        </w:rPr>
        <w:t>P</w:t>
      </w:r>
      <w:r w:rsidRPr="004822F4">
        <w:rPr>
          <w:rFonts w:eastAsiaTheme="minorEastAsia" w:hint="eastAsia"/>
          <w:b/>
          <w:lang w:eastAsia="zh-CN"/>
        </w:rPr>
        <w:t xml:space="preserve">roposal </w:t>
      </w:r>
      <w:r w:rsidR="00A10C30" w:rsidRPr="004822F4">
        <w:rPr>
          <w:rFonts w:eastAsiaTheme="minorEastAsia"/>
          <w:b/>
          <w:lang w:eastAsia="zh-CN"/>
        </w:rPr>
        <w:t>4</w:t>
      </w:r>
      <w:r w:rsidRPr="004822F4">
        <w:rPr>
          <w:rFonts w:eastAsiaTheme="minorEastAsia" w:hint="eastAsia"/>
          <w:b/>
          <w:lang w:eastAsia="zh-CN"/>
        </w:rPr>
        <w:t xml:space="preserve">: </w:t>
      </w:r>
      <w:r w:rsidR="00826438">
        <w:rPr>
          <w:rFonts w:eastAsiaTheme="minorEastAsia" w:hint="eastAsia"/>
          <w:b/>
          <w:lang w:eastAsia="zh-CN"/>
        </w:rPr>
        <w:t>S</w:t>
      </w:r>
      <w:r w:rsidR="00826438" w:rsidRPr="004822F4">
        <w:rPr>
          <w:rFonts w:eastAsiaTheme="minorEastAsia" w:hint="eastAsia"/>
          <w:b/>
          <w:lang w:eastAsia="zh-CN"/>
        </w:rPr>
        <w:t>emi</w:t>
      </w:r>
      <w:r w:rsidRPr="004822F4">
        <w:rPr>
          <w:rFonts w:eastAsiaTheme="minorEastAsia" w:hint="eastAsia"/>
          <w:b/>
          <w:lang w:eastAsia="zh-CN"/>
        </w:rPr>
        <w:t xml:space="preserve">-static compensation for uplink could be considered for redcap UEs </w:t>
      </w:r>
      <w:r w:rsidR="00DC6C68">
        <w:rPr>
          <w:rFonts w:eastAsiaTheme="minorEastAsia" w:hint="eastAsia"/>
          <w:b/>
          <w:lang w:eastAsia="zh-CN"/>
        </w:rPr>
        <w:t>i</w:t>
      </w:r>
      <w:r w:rsidR="00DC6C68" w:rsidRPr="004822F4">
        <w:rPr>
          <w:rFonts w:eastAsiaTheme="minorEastAsia" w:hint="eastAsia"/>
          <w:b/>
          <w:lang w:eastAsia="zh-CN"/>
        </w:rPr>
        <w:t xml:space="preserve">n </w:t>
      </w:r>
      <w:r w:rsidRPr="004822F4">
        <w:rPr>
          <w:rFonts w:eastAsiaTheme="minorEastAsia" w:hint="eastAsia"/>
          <w:b/>
          <w:lang w:eastAsia="zh-CN"/>
        </w:rPr>
        <w:t>FR1</w:t>
      </w:r>
      <w:r w:rsidR="00C02EAD" w:rsidRPr="00826438">
        <w:rPr>
          <w:rFonts w:eastAsiaTheme="minorEastAsia"/>
          <w:b/>
          <w:lang w:eastAsia="zh-CN"/>
        </w:rPr>
        <w:t>.</w:t>
      </w:r>
    </w:p>
    <w:p w14:paraId="4257F253" w14:textId="209CCBC9" w:rsidR="00D521DD" w:rsidRPr="00826438" w:rsidRDefault="00D521DD" w:rsidP="00826438">
      <w:pPr>
        <w:pStyle w:val="10"/>
        <w:spacing w:after="180"/>
      </w:pPr>
      <w:r w:rsidRPr="00826438">
        <w:t>References</w:t>
      </w:r>
    </w:p>
    <w:p w14:paraId="316DD165" w14:textId="40556654" w:rsidR="00DD07F0" w:rsidRPr="0062408C" w:rsidRDefault="00DD07F0" w:rsidP="00DD07F0">
      <w:pPr>
        <w:pStyle w:val="textintend2"/>
        <w:rPr>
          <w:color w:val="1D1C1D"/>
          <w:sz w:val="22"/>
          <w:shd w:val="clear" w:color="auto" w:fill="FFFFFF"/>
        </w:rPr>
      </w:pPr>
      <w:r>
        <w:rPr>
          <w:color w:val="1D1C1D"/>
          <w:sz w:val="22"/>
          <w:shd w:val="clear" w:color="auto" w:fill="FFFFFF"/>
        </w:rPr>
        <w:t xml:space="preserve">RP-202933, </w:t>
      </w:r>
      <w:r w:rsidRPr="00D73DFB">
        <w:rPr>
          <w:color w:val="1D1C1D"/>
          <w:sz w:val="22"/>
          <w:shd w:val="clear" w:color="auto" w:fill="FFFFFF"/>
        </w:rPr>
        <w:t>‘‘</w:t>
      </w:r>
      <w:r w:rsidRPr="002E5847">
        <w:rPr>
          <w:color w:val="1D1C1D"/>
          <w:sz w:val="22"/>
          <w:shd w:val="clear" w:color="auto" w:fill="FFFFFF"/>
        </w:rPr>
        <w:t>New WID on support of reduced capability NR devices</w:t>
      </w:r>
      <w:r w:rsidRPr="001A094F">
        <w:rPr>
          <w:color w:val="1D1C1D"/>
          <w:sz w:val="22"/>
          <w:shd w:val="clear" w:color="auto" w:fill="FFFFFF"/>
        </w:rPr>
        <w:t>”</w:t>
      </w:r>
      <w:r>
        <w:rPr>
          <w:color w:val="1D1C1D"/>
          <w:sz w:val="22"/>
          <w:shd w:val="clear" w:color="auto" w:fill="FFFFFF"/>
        </w:rPr>
        <w:t>, RAN#90e, Dec. 2020</w:t>
      </w:r>
    </w:p>
    <w:p w14:paraId="5D06CF61" w14:textId="0A6E30DE" w:rsidR="00DD07F0" w:rsidRPr="0062408C" w:rsidRDefault="00DD07F0" w:rsidP="00DD07F0">
      <w:pPr>
        <w:pStyle w:val="textintend2"/>
        <w:rPr>
          <w:color w:val="1D1C1D"/>
          <w:sz w:val="22"/>
          <w:shd w:val="clear" w:color="auto" w:fill="FFFFFF"/>
        </w:rPr>
      </w:pPr>
      <w:r w:rsidRPr="0062408C">
        <w:rPr>
          <w:color w:val="1D1C1D"/>
          <w:sz w:val="22"/>
          <w:shd w:val="clear" w:color="auto" w:fill="FFFFFF"/>
        </w:rPr>
        <w:t xml:space="preserve">TR38.875, ‘‘Study on support of reduced capability NR devices”, V1.0.0, </w:t>
      </w:r>
      <w:r>
        <w:rPr>
          <w:color w:val="1D1C1D"/>
          <w:sz w:val="22"/>
          <w:shd w:val="clear" w:color="auto" w:fill="FFFFFF"/>
        </w:rPr>
        <w:t xml:space="preserve">RAN#90e, </w:t>
      </w:r>
      <w:r w:rsidRPr="0062408C">
        <w:rPr>
          <w:color w:val="1D1C1D"/>
          <w:sz w:val="22"/>
          <w:shd w:val="clear" w:color="auto" w:fill="FFFFFF"/>
        </w:rPr>
        <w:t>Dec. 2020</w:t>
      </w:r>
    </w:p>
    <w:p w14:paraId="694EA536" w14:textId="3BEED867" w:rsidR="00DD07F0" w:rsidRPr="0062408C" w:rsidRDefault="00DD07F0" w:rsidP="00DD07F0">
      <w:pPr>
        <w:pStyle w:val="textintend2"/>
        <w:rPr>
          <w:color w:val="1D1C1D"/>
          <w:sz w:val="22"/>
          <w:shd w:val="clear" w:color="auto" w:fill="FFFFFF"/>
        </w:rPr>
      </w:pPr>
      <w:r w:rsidRPr="001A094F">
        <w:rPr>
          <w:color w:val="1D1C1D"/>
          <w:sz w:val="22"/>
          <w:shd w:val="clear" w:color="auto" w:fill="FFFFFF"/>
        </w:rPr>
        <w:t>3GPP, TS 38.331,</w:t>
      </w:r>
      <w:r w:rsidR="00230ACA">
        <w:rPr>
          <w:color w:val="1D1C1D"/>
          <w:sz w:val="22"/>
          <w:shd w:val="clear" w:color="auto" w:fill="FFFFFF"/>
        </w:rPr>
        <w:t xml:space="preserve"> </w:t>
      </w:r>
      <w:r w:rsidR="00230ACA" w:rsidRPr="00D73DFB">
        <w:rPr>
          <w:color w:val="1D1C1D"/>
          <w:sz w:val="22"/>
          <w:shd w:val="clear" w:color="auto" w:fill="FFFFFF"/>
        </w:rPr>
        <w:t>‘‘</w:t>
      </w:r>
      <w:r w:rsidRPr="001A094F">
        <w:rPr>
          <w:color w:val="1D1C1D"/>
          <w:sz w:val="22"/>
          <w:shd w:val="clear" w:color="auto" w:fill="FFFFFF"/>
        </w:rPr>
        <w:t>Radio Resource Control (RRC) protocol specification”</w:t>
      </w:r>
      <w:r w:rsidRPr="001A094F">
        <w:rPr>
          <w:rFonts w:hint="eastAsia"/>
          <w:color w:val="1D1C1D"/>
          <w:sz w:val="22"/>
          <w:shd w:val="clear" w:color="auto" w:fill="FFFFFF"/>
        </w:rPr>
        <w:t>,</w:t>
      </w:r>
      <w:r w:rsidRPr="001A094F">
        <w:rPr>
          <w:color w:val="1D1C1D"/>
          <w:sz w:val="22"/>
          <w:shd w:val="clear" w:color="auto" w:fill="FFFFFF"/>
        </w:rPr>
        <w:t xml:space="preserve"> V16.1.0, July 2020</w:t>
      </w:r>
    </w:p>
    <w:p w14:paraId="0924F4D1" w14:textId="5CBD37C6" w:rsidR="00DD07F0" w:rsidRPr="0062408C" w:rsidRDefault="00DD07F0" w:rsidP="00DD07F0">
      <w:pPr>
        <w:pStyle w:val="textintend2"/>
        <w:rPr>
          <w:color w:val="1D1C1D"/>
          <w:sz w:val="22"/>
          <w:shd w:val="clear" w:color="auto" w:fill="FFFFFF"/>
        </w:rPr>
      </w:pPr>
      <w:r w:rsidRPr="001A094F">
        <w:rPr>
          <w:color w:val="1D1C1D"/>
          <w:sz w:val="22"/>
          <w:shd w:val="clear" w:color="auto" w:fill="FFFFFF"/>
        </w:rPr>
        <w:t>3GPP, TS 38.321</w:t>
      </w:r>
      <w:r w:rsidRPr="001A094F">
        <w:rPr>
          <w:rFonts w:hint="eastAsia"/>
          <w:color w:val="1D1C1D"/>
          <w:sz w:val="22"/>
          <w:shd w:val="clear" w:color="auto" w:fill="FFFFFF"/>
        </w:rPr>
        <w:t>,</w:t>
      </w:r>
      <w:r w:rsidR="00230ACA">
        <w:rPr>
          <w:color w:val="1D1C1D"/>
          <w:sz w:val="22"/>
          <w:shd w:val="clear" w:color="auto" w:fill="FFFFFF"/>
        </w:rPr>
        <w:t xml:space="preserve"> </w:t>
      </w:r>
      <w:r w:rsidR="00230ACA" w:rsidRPr="00D73DFB">
        <w:rPr>
          <w:color w:val="1D1C1D"/>
          <w:sz w:val="22"/>
          <w:shd w:val="clear" w:color="auto" w:fill="FFFFFF"/>
        </w:rPr>
        <w:t>‘‘</w:t>
      </w:r>
      <w:r w:rsidRPr="001A094F">
        <w:rPr>
          <w:color w:val="1D1C1D"/>
          <w:sz w:val="22"/>
          <w:shd w:val="clear" w:color="auto" w:fill="FFFFFF"/>
        </w:rPr>
        <w:t>Medium Access Control (MAC) protocol specification”</w:t>
      </w:r>
      <w:r w:rsidRPr="001A094F">
        <w:rPr>
          <w:rFonts w:hint="eastAsia"/>
          <w:color w:val="1D1C1D"/>
          <w:sz w:val="22"/>
          <w:shd w:val="clear" w:color="auto" w:fill="FFFFFF"/>
        </w:rPr>
        <w:t>,</w:t>
      </w:r>
      <w:r w:rsidRPr="001A094F">
        <w:rPr>
          <w:color w:val="1D1C1D"/>
          <w:sz w:val="22"/>
          <w:shd w:val="clear" w:color="auto" w:fill="FFFFFF"/>
        </w:rPr>
        <w:t xml:space="preserve"> V16.1.0, July</w:t>
      </w:r>
      <w:r w:rsidR="00282538" w:rsidRPr="0062408C">
        <w:rPr>
          <w:rFonts w:hint="eastAsia"/>
          <w:color w:val="1D1C1D"/>
          <w:sz w:val="22"/>
          <w:shd w:val="clear" w:color="auto" w:fill="FFFFFF"/>
        </w:rPr>
        <w:t xml:space="preserve"> 2020</w:t>
      </w:r>
    </w:p>
    <w:p w14:paraId="46FEA0DB" w14:textId="27436867" w:rsidR="00DD07F0" w:rsidRPr="0062408C" w:rsidRDefault="00DD07F0" w:rsidP="00DD07F0">
      <w:pPr>
        <w:pStyle w:val="textintend2"/>
        <w:rPr>
          <w:color w:val="1D1C1D"/>
          <w:sz w:val="22"/>
          <w:shd w:val="clear" w:color="auto" w:fill="FFFFFF"/>
        </w:rPr>
      </w:pPr>
      <w:r w:rsidRPr="0062408C">
        <w:rPr>
          <w:color w:val="1D1C1D"/>
          <w:sz w:val="22"/>
          <w:shd w:val="clear" w:color="auto" w:fill="FFFFFF"/>
        </w:rPr>
        <w:t xml:space="preserve">RP-202928, ‘‘New WID on NR coverage enhancement”, </w:t>
      </w:r>
      <w:r>
        <w:rPr>
          <w:color w:val="1D1C1D"/>
          <w:sz w:val="22"/>
          <w:shd w:val="clear" w:color="auto" w:fill="FFFFFF"/>
        </w:rPr>
        <w:t>RAN#90e,</w:t>
      </w:r>
      <w:r w:rsidRPr="0062408C">
        <w:rPr>
          <w:color w:val="1D1C1D"/>
          <w:sz w:val="22"/>
          <w:shd w:val="clear" w:color="auto" w:fill="FFFFFF"/>
        </w:rPr>
        <w:t xml:space="preserve"> December 2020</w:t>
      </w:r>
    </w:p>
    <w:p w14:paraId="0573EFAE" w14:textId="6CEF59A2" w:rsidR="00081D14" w:rsidRPr="0062408C" w:rsidRDefault="00081D14" w:rsidP="00081D14">
      <w:pPr>
        <w:pStyle w:val="textintend2"/>
        <w:rPr>
          <w:color w:val="1D1C1D"/>
          <w:sz w:val="22"/>
          <w:shd w:val="clear" w:color="auto" w:fill="FFFFFF"/>
        </w:rPr>
      </w:pPr>
      <w:r w:rsidRPr="0031675D">
        <w:rPr>
          <w:color w:val="1D1C1D"/>
          <w:sz w:val="22"/>
          <w:shd w:val="clear" w:color="auto" w:fill="FFFFFF"/>
        </w:rPr>
        <w:t>R1-2101549,</w:t>
      </w:r>
      <w:r w:rsidRPr="0062408C">
        <w:rPr>
          <w:color w:val="1D1C1D"/>
          <w:sz w:val="22"/>
          <w:shd w:val="clear" w:color="auto" w:fill="FFFFFF"/>
        </w:rPr>
        <w:t xml:space="preserve"> </w:t>
      </w:r>
      <w:r w:rsidRPr="00D73DFB">
        <w:rPr>
          <w:color w:val="1D1C1D"/>
          <w:sz w:val="22"/>
          <w:shd w:val="clear" w:color="auto" w:fill="FFFFFF"/>
        </w:rPr>
        <w:t>‘‘</w:t>
      </w:r>
      <w:r w:rsidRPr="00830B76">
        <w:rPr>
          <w:color w:val="1D1C1D"/>
          <w:sz w:val="22"/>
          <w:shd w:val="clear" w:color="auto" w:fill="FFFFFF"/>
        </w:rPr>
        <w:t>Type A PUSCH repetitions for Msg3</w:t>
      </w:r>
      <w:r w:rsidRPr="001A094F">
        <w:rPr>
          <w:color w:val="1D1C1D"/>
          <w:sz w:val="22"/>
          <w:shd w:val="clear" w:color="auto" w:fill="FFFFFF"/>
        </w:rPr>
        <w:t>”</w:t>
      </w:r>
      <w:r>
        <w:rPr>
          <w:color w:val="1D1C1D"/>
          <w:sz w:val="22"/>
          <w:shd w:val="clear" w:color="auto" w:fill="FFFFFF"/>
        </w:rPr>
        <w:t xml:space="preserve">, RAN WG1 </w:t>
      </w:r>
      <w:r w:rsidR="00815037">
        <w:rPr>
          <w:color w:val="1D1C1D"/>
          <w:sz w:val="22"/>
          <w:shd w:val="clear" w:color="auto" w:fill="FFFFFF"/>
        </w:rPr>
        <w:t>#</w:t>
      </w:r>
      <w:r>
        <w:rPr>
          <w:color w:val="1D1C1D"/>
          <w:sz w:val="22"/>
          <w:shd w:val="clear" w:color="auto" w:fill="FFFFFF"/>
        </w:rPr>
        <w:t>104e, Jan. 2021</w:t>
      </w:r>
    </w:p>
    <w:p w14:paraId="57CD52B7" w14:textId="1F34045D" w:rsidR="0034254C" w:rsidRPr="00E035D1" w:rsidRDefault="00282538" w:rsidP="00282538">
      <w:pPr>
        <w:pStyle w:val="textintend2"/>
        <w:rPr>
          <w:color w:val="1D1C1D"/>
          <w:sz w:val="22"/>
          <w:shd w:val="clear" w:color="auto" w:fill="FFFFFF"/>
        </w:rPr>
      </w:pPr>
      <w:r w:rsidRPr="00E035D1">
        <w:rPr>
          <w:color w:val="1D1C1D"/>
          <w:sz w:val="22"/>
          <w:shd w:val="clear" w:color="auto" w:fill="FFFFFF"/>
        </w:rPr>
        <w:t>3GPP</w:t>
      </w:r>
      <w:r w:rsidRPr="00E035D1">
        <w:rPr>
          <w:rFonts w:hint="eastAsia"/>
          <w:color w:val="1D1C1D"/>
          <w:sz w:val="22"/>
          <w:shd w:val="clear" w:color="auto" w:fill="FFFFFF"/>
        </w:rPr>
        <w:t xml:space="preserve">, </w:t>
      </w:r>
      <w:r w:rsidRPr="00E035D1">
        <w:rPr>
          <w:color w:val="1D1C1D"/>
          <w:sz w:val="22"/>
          <w:shd w:val="clear" w:color="auto" w:fill="FFFFFF"/>
        </w:rPr>
        <w:t>TS 38.101-1</w:t>
      </w:r>
      <w:r w:rsidRPr="00E035D1">
        <w:rPr>
          <w:rFonts w:hint="eastAsia"/>
          <w:color w:val="1D1C1D"/>
          <w:sz w:val="22"/>
          <w:shd w:val="clear" w:color="auto" w:fill="FFFFFF"/>
        </w:rPr>
        <w:t>,</w:t>
      </w:r>
      <w:r w:rsidR="00DC6C68">
        <w:rPr>
          <w:rFonts w:eastAsiaTheme="minorEastAsia" w:hint="eastAsia"/>
          <w:color w:val="1D1C1D"/>
          <w:sz w:val="22"/>
          <w:shd w:val="clear" w:color="auto" w:fill="FFFFFF"/>
          <w:lang w:eastAsia="zh-CN"/>
        </w:rPr>
        <w:t xml:space="preserve"> </w:t>
      </w:r>
      <w:r w:rsidR="0034254C" w:rsidRPr="00E035D1">
        <w:rPr>
          <w:color w:val="1D1C1D"/>
          <w:sz w:val="22"/>
          <w:shd w:val="clear" w:color="auto" w:fill="FFFFFF"/>
        </w:rPr>
        <w:t>“</w:t>
      </w:r>
      <w:r w:rsidRPr="00E035D1">
        <w:rPr>
          <w:color w:val="1D1C1D"/>
          <w:sz w:val="22"/>
          <w:shd w:val="clear" w:color="auto" w:fill="FFFFFF"/>
        </w:rPr>
        <w:t>User Equipment (UE) radio transmission and reception</w:t>
      </w:r>
      <w:r w:rsidR="00641333">
        <w:rPr>
          <w:rFonts w:eastAsiaTheme="minorEastAsia" w:hint="eastAsia"/>
          <w:color w:val="1D1C1D"/>
          <w:sz w:val="22"/>
          <w:shd w:val="clear" w:color="auto" w:fill="FFFFFF"/>
          <w:lang w:eastAsia="zh-CN"/>
        </w:rPr>
        <w:t xml:space="preserve">, </w:t>
      </w:r>
      <w:r w:rsidRPr="00E035D1">
        <w:rPr>
          <w:color w:val="1D1C1D"/>
          <w:sz w:val="22"/>
          <w:shd w:val="clear" w:color="auto" w:fill="FFFFFF"/>
        </w:rPr>
        <w:t xml:space="preserve">Part 1: Range 1 </w:t>
      </w:r>
      <w:proofErr w:type="gramStart"/>
      <w:r w:rsidRPr="00E035D1">
        <w:rPr>
          <w:color w:val="1D1C1D"/>
          <w:sz w:val="22"/>
          <w:shd w:val="clear" w:color="auto" w:fill="FFFFFF"/>
        </w:rPr>
        <w:t>Standalone</w:t>
      </w:r>
      <w:r w:rsidRPr="00E035D1">
        <w:rPr>
          <w:rFonts w:hint="eastAsia"/>
          <w:color w:val="1D1C1D"/>
          <w:sz w:val="22"/>
          <w:shd w:val="clear" w:color="auto" w:fill="FFFFFF"/>
        </w:rPr>
        <w:t xml:space="preserve"> </w:t>
      </w:r>
      <w:r w:rsidRPr="00E035D1">
        <w:rPr>
          <w:color w:val="1D1C1D"/>
          <w:sz w:val="22"/>
          <w:shd w:val="clear" w:color="auto" w:fill="FFFFFF"/>
        </w:rPr>
        <w:t>”</w:t>
      </w:r>
      <w:proofErr w:type="gramEnd"/>
      <w:r w:rsidR="00842068" w:rsidRPr="00E035D1">
        <w:rPr>
          <w:color w:val="1D1C1D"/>
          <w:sz w:val="22"/>
          <w:shd w:val="clear" w:color="auto" w:fill="FFFFFF"/>
        </w:rPr>
        <w:t xml:space="preserve"> V16.3.0</w:t>
      </w:r>
      <w:r w:rsidR="0034254C" w:rsidRPr="00E035D1">
        <w:rPr>
          <w:color w:val="1D1C1D"/>
          <w:sz w:val="22"/>
          <w:shd w:val="clear" w:color="auto" w:fill="FFFFFF"/>
        </w:rPr>
        <w:t>”</w:t>
      </w:r>
      <w:r w:rsidR="0034254C" w:rsidRPr="00E035D1">
        <w:rPr>
          <w:rFonts w:hint="eastAsia"/>
          <w:color w:val="1D1C1D"/>
          <w:sz w:val="22"/>
          <w:shd w:val="clear" w:color="auto" w:fill="FFFFFF"/>
        </w:rPr>
        <w:t>,</w:t>
      </w:r>
      <w:r w:rsidR="00815037" w:rsidRPr="00E035D1">
        <w:rPr>
          <w:color w:val="1D1C1D"/>
          <w:sz w:val="22"/>
          <w:shd w:val="clear" w:color="auto" w:fill="FFFFFF"/>
        </w:rPr>
        <w:t xml:space="preserve"> </w:t>
      </w:r>
      <w:r w:rsidRPr="00E035D1">
        <w:rPr>
          <w:rFonts w:hint="eastAsia"/>
          <w:color w:val="1D1C1D"/>
          <w:sz w:val="22"/>
          <w:shd w:val="clear" w:color="auto" w:fill="FFFFFF"/>
        </w:rPr>
        <w:t>March 2020</w:t>
      </w:r>
      <w:r w:rsidR="0034254C" w:rsidRPr="00E035D1">
        <w:rPr>
          <w:rFonts w:hint="eastAsia"/>
          <w:color w:val="1D1C1D"/>
          <w:sz w:val="22"/>
          <w:shd w:val="clear" w:color="auto" w:fill="FFFFFF"/>
        </w:rPr>
        <w:t>.</w:t>
      </w:r>
    </w:p>
    <w:p w14:paraId="0FB1F7A8" w14:textId="7D62B2CC" w:rsidR="00842068" w:rsidRPr="00E035D1" w:rsidRDefault="00842068" w:rsidP="00842068">
      <w:pPr>
        <w:pStyle w:val="textintend2"/>
        <w:rPr>
          <w:color w:val="1D1C1D"/>
          <w:sz w:val="22"/>
          <w:shd w:val="clear" w:color="auto" w:fill="FFFFFF"/>
        </w:rPr>
      </w:pPr>
      <w:r w:rsidRPr="00E035D1">
        <w:rPr>
          <w:color w:val="1D1C1D"/>
          <w:sz w:val="22"/>
          <w:shd w:val="clear" w:color="auto" w:fill="FFFFFF"/>
        </w:rPr>
        <w:t>“Chairman's Notes RAN1#10</w:t>
      </w:r>
      <w:r w:rsidRPr="00E035D1">
        <w:rPr>
          <w:rFonts w:hint="eastAsia"/>
          <w:color w:val="1D1C1D"/>
          <w:sz w:val="22"/>
          <w:shd w:val="clear" w:color="auto" w:fill="FFFFFF"/>
        </w:rPr>
        <w:t>3</w:t>
      </w:r>
      <w:r w:rsidRPr="00E035D1">
        <w:rPr>
          <w:color w:val="1D1C1D"/>
          <w:sz w:val="22"/>
          <w:shd w:val="clear" w:color="auto" w:fill="FFFFFF"/>
        </w:rPr>
        <w:t>-e final.doc”</w:t>
      </w:r>
      <w:r w:rsidRPr="00E035D1">
        <w:rPr>
          <w:rFonts w:hint="eastAsia"/>
          <w:color w:val="1D1C1D"/>
          <w:sz w:val="22"/>
          <w:shd w:val="clear" w:color="auto" w:fill="FFFFFF"/>
        </w:rPr>
        <w:t>,</w:t>
      </w:r>
      <w:r w:rsidRPr="00E035D1">
        <w:rPr>
          <w:color w:val="1D1C1D"/>
          <w:sz w:val="22"/>
          <w:shd w:val="clear" w:color="auto" w:fill="FFFFFF"/>
        </w:rPr>
        <w:t xml:space="preserve"> RAN</w:t>
      </w:r>
      <w:r w:rsidRPr="00E035D1">
        <w:rPr>
          <w:rFonts w:hint="eastAsia"/>
          <w:color w:val="1D1C1D"/>
          <w:sz w:val="22"/>
          <w:shd w:val="clear" w:color="auto" w:fill="FFFFFF"/>
        </w:rPr>
        <w:t>1</w:t>
      </w:r>
      <w:r w:rsidRPr="00E035D1">
        <w:rPr>
          <w:color w:val="1D1C1D"/>
          <w:sz w:val="22"/>
          <w:shd w:val="clear" w:color="auto" w:fill="FFFFFF"/>
        </w:rPr>
        <w:t xml:space="preserve"> #10</w:t>
      </w:r>
      <w:r w:rsidRPr="00E035D1">
        <w:rPr>
          <w:rFonts w:hint="eastAsia"/>
          <w:color w:val="1D1C1D"/>
          <w:sz w:val="22"/>
          <w:shd w:val="clear" w:color="auto" w:fill="FFFFFF"/>
        </w:rPr>
        <w:t>3</w:t>
      </w:r>
      <w:r w:rsidRPr="00E035D1">
        <w:rPr>
          <w:color w:val="1D1C1D"/>
          <w:sz w:val="22"/>
          <w:shd w:val="clear" w:color="auto" w:fill="FFFFFF"/>
        </w:rPr>
        <w:t>-e</w:t>
      </w:r>
      <w:r w:rsidRPr="00E035D1">
        <w:rPr>
          <w:rFonts w:hint="eastAsia"/>
          <w:color w:val="1D1C1D"/>
          <w:sz w:val="22"/>
          <w:shd w:val="clear" w:color="auto" w:fill="FFFFFF"/>
        </w:rPr>
        <w:t>, October</w:t>
      </w:r>
      <w:r w:rsidRPr="00E035D1">
        <w:rPr>
          <w:color w:val="1D1C1D"/>
          <w:sz w:val="22"/>
          <w:shd w:val="clear" w:color="auto" w:fill="FFFFFF"/>
        </w:rPr>
        <w:t xml:space="preserve"> 2020</w:t>
      </w:r>
    </w:p>
    <w:p w14:paraId="092D2986" w14:textId="77777777" w:rsidR="0039472D" w:rsidRPr="00842068" w:rsidRDefault="0039472D" w:rsidP="00842068"/>
    <w:sectPr w:rsidR="0039472D" w:rsidRPr="00842068"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EC521" w14:textId="77777777" w:rsidR="00BD602C" w:rsidRDefault="00BD602C">
      <w:r>
        <w:separator/>
      </w:r>
    </w:p>
  </w:endnote>
  <w:endnote w:type="continuationSeparator" w:id="0">
    <w:p w14:paraId="5914C26D" w14:textId="77777777" w:rsidR="00BD602C" w:rsidRDefault="00BD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3B1A49" w:rsidRDefault="003B1A49">
    <w:pPr>
      <w:pStyle w:val="aa"/>
      <w:jc w:val="center"/>
    </w:pPr>
    <w:r>
      <w:rPr>
        <w:b/>
      </w:rPr>
      <w:fldChar w:fldCharType="begin"/>
    </w:r>
    <w:r>
      <w:rPr>
        <w:b/>
      </w:rPr>
      <w:instrText>PAGE</w:instrText>
    </w:r>
    <w:r>
      <w:rPr>
        <w:b/>
      </w:rPr>
      <w:fldChar w:fldCharType="separate"/>
    </w:r>
    <w:r w:rsidR="00474158">
      <w:rPr>
        <w:b/>
        <w:noProof/>
      </w:rPr>
      <w:t>2</w:t>
    </w:r>
    <w:r>
      <w:rPr>
        <w:b/>
      </w:rPr>
      <w:fldChar w:fldCharType="end"/>
    </w:r>
  </w:p>
  <w:p w14:paraId="3D641BD9" w14:textId="77777777" w:rsidR="003B1A49" w:rsidRDefault="003B1A49">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22F35" w14:textId="77777777" w:rsidR="00BD602C" w:rsidRDefault="00BD602C">
      <w:r>
        <w:separator/>
      </w:r>
    </w:p>
  </w:footnote>
  <w:footnote w:type="continuationSeparator" w:id="0">
    <w:p w14:paraId="1648443D" w14:textId="77777777" w:rsidR="00BD602C" w:rsidRDefault="00BD60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hybridMultilevel"/>
    <w:tmpl w:val="9124AFA6"/>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1"/>
        </w:tabs>
        <w:ind w:left="1" w:hanging="567"/>
      </w:pPr>
      <w:rPr>
        <w:rFonts w:cs="Times New Roman" w:hint="eastAsia"/>
        <w:b/>
      </w:rPr>
    </w:lvl>
    <w:lvl w:ilvl="2">
      <w:start w:val="1"/>
      <w:numFmt w:val="decimal"/>
      <w:pStyle w:val="30"/>
      <w:lvlText w:val="%1.%2.%3."/>
      <w:lvlJc w:val="left"/>
      <w:pPr>
        <w:tabs>
          <w:tab w:val="num" w:pos="1"/>
        </w:tabs>
        <w:ind w:left="1" w:hanging="709"/>
      </w:pPr>
      <w:rPr>
        <w:rFonts w:cs="Times New Roman" w:hint="eastAsia"/>
      </w:rPr>
    </w:lvl>
    <w:lvl w:ilvl="3">
      <w:start w:val="1"/>
      <w:numFmt w:val="decimal"/>
      <w:pStyle w:val="4"/>
      <w:lvlText w:val="%1.%2.%3.%4."/>
      <w:lvlJc w:val="left"/>
      <w:pPr>
        <w:tabs>
          <w:tab w:val="num" w:pos="143"/>
        </w:tabs>
        <w:ind w:left="143" w:hanging="851"/>
      </w:pPr>
      <w:rPr>
        <w:rFonts w:cs="Times New Roman" w:hint="eastAsia"/>
      </w:rPr>
    </w:lvl>
    <w:lvl w:ilvl="4">
      <w:start w:val="1"/>
      <w:numFmt w:val="decimal"/>
      <w:lvlText w:val="%1.%2.%3.%4.%5."/>
      <w:lvlJc w:val="left"/>
      <w:pPr>
        <w:tabs>
          <w:tab w:val="num" w:pos="284"/>
        </w:tabs>
        <w:ind w:left="284" w:hanging="992"/>
      </w:pPr>
      <w:rPr>
        <w:rFonts w:cs="Times New Roman" w:hint="eastAsia"/>
      </w:rPr>
    </w:lvl>
    <w:lvl w:ilvl="5">
      <w:start w:val="1"/>
      <w:numFmt w:val="decimal"/>
      <w:lvlText w:val="%1.%2.%3.%4.%5.%6."/>
      <w:lvlJc w:val="left"/>
      <w:pPr>
        <w:tabs>
          <w:tab w:val="num" w:pos="426"/>
        </w:tabs>
        <w:ind w:left="426" w:hanging="1134"/>
      </w:pPr>
      <w:rPr>
        <w:rFonts w:cs="Times New Roman" w:hint="eastAsia"/>
      </w:rPr>
    </w:lvl>
    <w:lvl w:ilvl="6">
      <w:start w:val="1"/>
      <w:numFmt w:val="decimal"/>
      <w:lvlText w:val="%1.%2.%3.%4.%5.%6.%7."/>
      <w:lvlJc w:val="left"/>
      <w:pPr>
        <w:tabs>
          <w:tab w:val="num" w:pos="568"/>
        </w:tabs>
        <w:ind w:left="568" w:hanging="1276"/>
      </w:pPr>
      <w:rPr>
        <w:rFonts w:cs="Times New Roman" w:hint="eastAsia"/>
      </w:rPr>
    </w:lvl>
    <w:lvl w:ilvl="7">
      <w:start w:val="1"/>
      <w:numFmt w:val="decimal"/>
      <w:lvlText w:val="%1.%2.%3.%4.%5.%6.%7.%8."/>
      <w:lvlJc w:val="left"/>
      <w:pPr>
        <w:tabs>
          <w:tab w:val="num" w:pos="710"/>
        </w:tabs>
        <w:ind w:left="710" w:hanging="1418"/>
      </w:pPr>
      <w:rPr>
        <w:rFonts w:cs="Times New Roman" w:hint="eastAsia"/>
      </w:rPr>
    </w:lvl>
    <w:lvl w:ilvl="8">
      <w:start w:val="1"/>
      <w:numFmt w:val="decimal"/>
      <w:lvlText w:val="%1.%2.%3.%4.%5.%6.%7.%8.%9."/>
      <w:lvlJc w:val="left"/>
      <w:pPr>
        <w:tabs>
          <w:tab w:val="num" w:pos="851"/>
        </w:tabs>
        <w:ind w:left="851" w:hanging="1559"/>
      </w:pPr>
      <w:rPr>
        <w:rFonts w:cs="Times New Roman" w:hint="eastAsia"/>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6"/>
  </w:num>
  <w:num w:numId="4">
    <w:abstractNumId w:val="24"/>
  </w:num>
  <w:num w:numId="5">
    <w:abstractNumId w:val="17"/>
  </w:num>
  <w:num w:numId="6">
    <w:abstractNumId w:val="18"/>
  </w:num>
  <w:num w:numId="7">
    <w:abstractNumId w:val="16"/>
  </w:num>
  <w:num w:numId="8">
    <w:abstractNumId w:val="1"/>
  </w:num>
  <w:num w:numId="9">
    <w:abstractNumId w:val="25"/>
  </w:num>
  <w:num w:numId="10">
    <w:abstractNumId w:val="14"/>
  </w:num>
  <w:num w:numId="11">
    <w:abstractNumId w:val="26"/>
  </w:num>
  <w:num w:numId="12">
    <w:abstractNumId w:val="7"/>
  </w:num>
  <w:num w:numId="13">
    <w:abstractNumId w:val="3"/>
  </w:num>
  <w:num w:numId="14">
    <w:abstractNumId w:val="8"/>
  </w:num>
  <w:num w:numId="15">
    <w:abstractNumId w:val="9"/>
  </w:num>
  <w:num w:numId="16">
    <w:abstractNumId w:val="0"/>
  </w:num>
  <w:num w:numId="17">
    <w:abstractNumId w:val="12"/>
  </w:num>
  <w:num w:numId="18">
    <w:abstractNumId w:val="22"/>
  </w:num>
  <w:num w:numId="19">
    <w:abstractNumId w:val="27"/>
  </w:num>
  <w:num w:numId="20">
    <w:abstractNumId w:val="5"/>
  </w:num>
  <w:num w:numId="21">
    <w:abstractNumId w:val="11"/>
  </w:num>
  <w:num w:numId="22">
    <w:abstractNumId w:val="20"/>
  </w:num>
  <w:num w:numId="23">
    <w:abstractNumId w:val="4"/>
  </w:num>
  <w:num w:numId="24">
    <w:abstractNumId w:val="15"/>
  </w:num>
  <w:num w:numId="25">
    <w:abstractNumId w:val="21"/>
  </w:num>
  <w:num w:numId="26">
    <w:abstractNumId w:val="19"/>
  </w:num>
  <w:num w:numId="27">
    <w:abstractNumId w:val="13"/>
  </w:num>
  <w:num w:numId="28">
    <w:abstractNumId w:val="10"/>
  </w:num>
  <w:num w:numId="29">
    <w:abstractNumId w:val="6"/>
    <w:lvlOverride w:ilvl="0">
      <w:startOverride w:val="1"/>
    </w:lvlOverride>
  </w:num>
  <w:num w:numId="30">
    <w:abstractNumId w:val="23"/>
  </w:num>
  <w:num w:numId="31">
    <w:abstractNumId w:val="23"/>
  </w:num>
  <w:num w:numId="32">
    <w:abstractNumId w:val="6"/>
  </w:num>
  <w:num w:numId="33">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程猛/研究員">
    <w15:presenceInfo w15:providerId="AD" w15:userId="S::S141930@win.sharp.co.jp::a3098456-7c6d-40d6-84fe-9d3129352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E0MDc1MjA2MDY1MzNS0lEKTi0uzszPAykwrwUAyVnueiwAAAA="/>
  </w:docVars>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266"/>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AFE"/>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1CF"/>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604"/>
    <w:rsid w:val="00064AC1"/>
    <w:rsid w:val="00064B7C"/>
    <w:rsid w:val="00065C9E"/>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77FAA"/>
    <w:rsid w:val="000804CA"/>
    <w:rsid w:val="000806C8"/>
    <w:rsid w:val="00080BFC"/>
    <w:rsid w:val="00080EBA"/>
    <w:rsid w:val="0008126D"/>
    <w:rsid w:val="00081A21"/>
    <w:rsid w:val="00081B37"/>
    <w:rsid w:val="00081B72"/>
    <w:rsid w:val="00081D14"/>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C8C"/>
    <w:rsid w:val="000A3F92"/>
    <w:rsid w:val="000A45CD"/>
    <w:rsid w:val="000A574B"/>
    <w:rsid w:val="000A7B40"/>
    <w:rsid w:val="000B05D2"/>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B5D"/>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79"/>
    <w:rsid w:val="00155DFC"/>
    <w:rsid w:val="00156487"/>
    <w:rsid w:val="00156516"/>
    <w:rsid w:val="00156743"/>
    <w:rsid w:val="00156A03"/>
    <w:rsid w:val="0015725B"/>
    <w:rsid w:val="001575DC"/>
    <w:rsid w:val="0015765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97A5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722"/>
    <w:rsid w:val="001B1FF9"/>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0DC"/>
    <w:rsid w:val="001C731F"/>
    <w:rsid w:val="001C79DB"/>
    <w:rsid w:val="001D05AB"/>
    <w:rsid w:val="001D09FA"/>
    <w:rsid w:val="001D1932"/>
    <w:rsid w:val="001D1B8F"/>
    <w:rsid w:val="001D2ED6"/>
    <w:rsid w:val="001D4094"/>
    <w:rsid w:val="001D421B"/>
    <w:rsid w:val="001D42DB"/>
    <w:rsid w:val="001D47FE"/>
    <w:rsid w:val="001D531B"/>
    <w:rsid w:val="001D673C"/>
    <w:rsid w:val="001D751B"/>
    <w:rsid w:val="001D78A3"/>
    <w:rsid w:val="001E1763"/>
    <w:rsid w:val="001E1D82"/>
    <w:rsid w:val="001E1EF0"/>
    <w:rsid w:val="001E2357"/>
    <w:rsid w:val="001E260E"/>
    <w:rsid w:val="001E2E64"/>
    <w:rsid w:val="001E31E4"/>
    <w:rsid w:val="001E33C1"/>
    <w:rsid w:val="001E35AA"/>
    <w:rsid w:val="001E3B47"/>
    <w:rsid w:val="001E50E0"/>
    <w:rsid w:val="001E5735"/>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19A"/>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AC5"/>
    <w:rsid w:val="00227C8D"/>
    <w:rsid w:val="00230ACA"/>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1D1B"/>
    <w:rsid w:val="00242BB1"/>
    <w:rsid w:val="00243811"/>
    <w:rsid w:val="0024390D"/>
    <w:rsid w:val="00243B89"/>
    <w:rsid w:val="00243F95"/>
    <w:rsid w:val="00244BF2"/>
    <w:rsid w:val="0024506F"/>
    <w:rsid w:val="002451FF"/>
    <w:rsid w:val="0024529E"/>
    <w:rsid w:val="002452B0"/>
    <w:rsid w:val="002466FC"/>
    <w:rsid w:val="0024685B"/>
    <w:rsid w:val="00246917"/>
    <w:rsid w:val="00246C75"/>
    <w:rsid w:val="002476B6"/>
    <w:rsid w:val="0024774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2538"/>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776"/>
    <w:rsid w:val="002B4E38"/>
    <w:rsid w:val="002B51DB"/>
    <w:rsid w:val="002B650D"/>
    <w:rsid w:val="002B6E9C"/>
    <w:rsid w:val="002B734E"/>
    <w:rsid w:val="002B7406"/>
    <w:rsid w:val="002B7614"/>
    <w:rsid w:val="002C0138"/>
    <w:rsid w:val="002C0877"/>
    <w:rsid w:val="002C09BA"/>
    <w:rsid w:val="002C0A7B"/>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D2A"/>
    <w:rsid w:val="002D2117"/>
    <w:rsid w:val="002D2551"/>
    <w:rsid w:val="002D2BB7"/>
    <w:rsid w:val="002D343A"/>
    <w:rsid w:val="002D43C8"/>
    <w:rsid w:val="002D49F5"/>
    <w:rsid w:val="002D4D24"/>
    <w:rsid w:val="002D5238"/>
    <w:rsid w:val="002D54C8"/>
    <w:rsid w:val="002D54F8"/>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73C8"/>
    <w:rsid w:val="002E7664"/>
    <w:rsid w:val="002E7DD4"/>
    <w:rsid w:val="002F023E"/>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1A5"/>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708"/>
    <w:rsid w:val="0035389A"/>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0BF"/>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1A49"/>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732"/>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C28"/>
    <w:rsid w:val="003D54DF"/>
    <w:rsid w:val="003D5612"/>
    <w:rsid w:val="003D6EA8"/>
    <w:rsid w:val="003D7A77"/>
    <w:rsid w:val="003E0003"/>
    <w:rsid w:val="003E116B"/>
    <w:rsid w:val="003E1318"/>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6FDA"/>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5C54"/>
    <w:rsid w:val="00445D97"/>
    <w:rsid w:val="0044634A"/>
    <w:rsid w:val="00446629"/>
    <w:rsid w:val="004468F9"/>
    <w:rsid w:val="00446971"/>
    <w:rsid w:val="00446E6E"/>
    <w:rsid w:val="0044701F"/>
    <w:rsid w:val="00447E65"/>
    <w:rsid w:val="004516C1"/>
    <w:rsid w:val="004533B0"/>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1317"/>
    <w:rsid w:val="00474134"/>
    <w:rsid w:val="00474158"/>
    <w:rsid w:val="00475690"/>
    <w:rsid w:val="00475798"/>
    <w:rsid w:val="0047602F"/>
    <w:rsid w:val="0047650A"/>
    <w:rsid w:val="004766BF"/>
    <w:rsid w:val="004769FC"/>
    <w:rsid w:val="0047715F"/>
    <w:rsid w:val="00477246"/>
    <w:rsid w:val="00477ACA"/>
    <w:rsid w:val="00477C8D"/>
    <w:rsid w:val="00480592"/>
    <w:rsid w:val="00480852"/>
    <w:rsid w:val="00481959"/>
    <w:rsid w:val="004822F4"/>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CA6"/>
    <w:rsid w:val="00496D14"/>
    <w:rsid w:val="00496F46"/>
    <w:rsid w:val="004972C3"/>
    <w:rsid w:val="00497768"/>
    <w:rsid w:val="00497C5E"/>
    <w:rsid w:val="004A0EE8"/>
    <w:rsid w:val="004A1EF5"/>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940"/>
    <w:rsid w:val="005207C6"/>
    <w:rsid w:val="00520FAC"/>
    <w:rsid w:val="005213F7"/>
    <w:rsid w:val="00521C73"/>
    <w:rsid w:val="005220C5"/>
    <w:rsid w:val="00522491"/>
    <w:rsid w:val="00522CFA"/>
    <w:rsid w:val="0052448B"/>
    <w:rsid w:val="005245D6"/>
    <w:rsid w:val="005248CD"/>
    <w:rsid w:val="00524909"/>
    <w:rsid w:val="00525489"/>
    <w:rsid w:val="0052622C"/>
    <w:rsid w:val="005264FC"/>
    <w:rsid w:val="00526519"/>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023"/>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0EC3"/>
    <w:rsid w:val="0059174A"/>
    <w:rsid w:val="00592066"/>
    <w:rsid w:val="00592649"/>
    <w:rsid w:val="0059373B"/>
    <w:rsid w:val="00593890"/>
    <w:rsid w:val="005939A2"/>
    <w:rsid w:val="00593C2D"/>
    <w:rsid w:val="00593E5A"/>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167"/>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86C"/>
    <w:rsid w:val="005D52A9"/>
    <w:rsid w:val="005D5484"/>
    <w:rsid w:val="005D65E2"/>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2944"/>
    <w:rsid w:val="005F35DE"/>
    <w:rsid w:val="005F3B21"/>
    <w:rsid w:val="005F4331"/>
    <w:rsid w:val="005F484A"/>
    <w:rsid w:val="005F510F"/>
    <w:rsid w:val="005F6153"/>
    <w:rsid w:val="005F62B6"/>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0A6"/>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08C"/>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33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30CC"/>
    <w:rsid w:val="006A46DF"/>
    <w:rsid w:val="006A514B"/>
    <w:rsid w:val="006A5A3B"/>
    <w:rsid w:val="006A5B5B"/>
    <w:rsid w:val="006A75B5"/>
    <w:rsid w:val="006A77E3"/>
    <w:rsid w:val="006B0360"/>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B77A4"/>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D26"/>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4F69"/>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1B"/>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ADA"/>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89A"/>
    <w:rsid w:val="007159D6"/>
    <w:rsid w:val="00715D1D"/>
    <w:rsid w:val="0071671F"/>
    <w:rsid w:val="00716843"/>
    <w:rsid w:val="0071783F"/>
    <w:rsid w:val="00717964"/>
    <w:rsid w:val="00717B07"/>
    <w:rsid w:val="007200B2"/>
    <w:rsid w:val="007216C7"/>
    <w:rsid w:val="00721DDF"/>
    <w:rsid w:val="00721E1B"/>
    <w:rsid w:val="007231FF"/>
    <w:rsid w:val="00723556"/>
    <w:rsid w:val="007239C5"/>
    <w:rsid w:val="007249BE"/>
    <w:rsid w:val="007249C4"/>
    <w:rsid w:val="00724FC8"/>
    <w:rsid w:val="007250D0"/>
    <w:rsid w:val="00725117"/>
    <w:rsid w:val="00725DA7"/>
    <w:rsid w:val="007265D8"/>
    <w:rsid w:val="00726DA4"/>
    <w:rsid w:val="00727004"/>
    <w:rsid w:val="007275B8"/>
    <w:rsid w:val="007277CB"/>
    <w:rsid w:val="00727B6B"/>
    <w:rsid w:val="00727DC9"/>
    <w:rsid w:val="0073010F"/>
    <w:rsid w:val="007308D2"/>
    <w:rsid w:val="00730E1B"/>
    <w:rsid w:val="00731E53"/>
    <w:rsid w:val="0073237A"/>
    <w:rsid w:val="0073251E"/>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103"/>
    <w:rsid w:val="007614D2"/>
    <w:rsid w:val="0076276A"/>
    <w:rsid w:val="00762A2C"/>
    <w:rsid w:val="0076409D"/>
    <w:rsid w:val="007645DC"/>
    <w:rsid w:val="00764DFF"/>
    <w:rsid w:val="00764ED1"/>
    <w:rsid w:val="00765056"/>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5DC"/>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6E5"/>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526"/>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492E"/>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037"/>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6438"/>
    <w:rsid w:val="008269E0"/>
    <w:rsid w:val="00827EE9"/>
    <w:rsid w:val="00830003"/>
    <w:rsid w:val="008301DA"/>
    <w:rsid w:val="008308EA"/>
    <w:rsid w:val="00830ABE"/>
    <w:rsid w:val="00830B76"/>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8"/>
    <w:rsid w:val="0084206A"/>
    <w:rsid w:val="008425A7"/>
    <w:rsid w:val="00842634"/>
    <w:rsid w:val="00842AEC"/>
    <w:rsid w:val="00842B23"/>
    <w:rsid w:val="00842BFE"/>
    <w:rsid w:val="00843506"/>
    <w:rsid w:val="008435FA"/>
    <w:rsid w:val="00843BF1"/>
    <w:rsid w:val="0084433C"/>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62F"/>
    <w:rsid w:val="00862D6D"/>
    <w:rsid w:val="00863FAD"/>
    <w:rsid w:val="008640A3"/>
    <w:rsid w:val="008641FB"/>
    <w:rsid w:val="0086435E"/>
    <w:rsid w:val="008648D0"/>
    <w:rsid w:val="00864A4C"/>
    <w:rsid w:val="0086695D"/>
    <w:rsid w:val="00867B87"/>
    <w:rsid w:val="00870096"/>
    <w:rsid w:val="00871517"/>
    <w:rsid w:val="00872577"/>
    <w:rsid w:val="00872727"/>
    <w:rsid w:val="00872C2C"/>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5C9"/>
    <w:rsid w:val="00905552"/>
    <w:rsid w:val="00905737"/>
    <w:rsid w:val="00906524"/>
    <w:rsid w:val="00906C65"/>
    <w:rsid w:val="009075B3"/>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950"/>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194B"/>
    <w:rsid w:val="009627B1"/>
    <w:rsid w:val="00962CFA"/>
    <w:rsid w:val="009634F0"/>
    <w:rsid w:val="00963E12"/>
    <w:rsid w:val="0096407B"/>
    <w:rsid w:val="00964667"/>
    <w:rsid w:val="00965009"/>
    <w:rsid w:val="009658C9"/>
    <w:rsid w:val="00966BD9"/>
    <w:rsid w:val="00966F3D"/>
    <w:rsid w:val="00967749"/>
    <w:rsid w:val="0096797C"/>
    <w:rsid w:val="00967B7E"/>
    <w:rsid w:val="00970745"/>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889"/>
    <w:rsid w:val="00995CFE"/>
    <w:rsid w:val="00997807"/>
    <w:rsid w:val="00997C59"/>
    <w:rsid w:val="009A0A14"/>
    <w:rsid w:val="009A13FA"/>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39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C2C"/>
    <w:rsid w:val="009E1F17"/>
    <w:rsid w:val="009E3A29"/>
    <w:rsid w:val="009E3B93"/>
    <w:rsid w:val="009E40A4"/>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78AA"/>
    <w:rsid w:val="00A102BE"/>
    <w:rsid w:val="00A10C30"/>
    <w:rsid w:val="00A10E4B"/>
    <w:rsid w:val="00A1202A"/>
    <w:rsid w:val="00A12191"/>
    <w:rsid w:val="00A12271"/>
    <w:rsid w:val="00A126C6"/>
    <w:rsid w:val="00A12E43"/>
    <w:rsid w:val="00A138C6"/>
    <w:rsid w:val="00A1424F"/>
    <w:rsid w:val="00A1484A"/>
    <w:rsid w:val="00A14B39"/>
    <w:rsid w:val="00A15705"/>
    <w:rsid w:val="00A15D19"/>
    <w:rsid w:val="00A16CE4"/>
    <w:rsid w:val="00A17B63"/>
    <w:rsid w:val="00A17E16"/>
    <w:rsid w:val="00A20C66"/>
    <w:rsid w:val="00A2165B"/>
    <w:rsid w:val="00A219C0"/>
    <w:rsid w:val="00A21E75"/>
    <w:rsid w:val="00A22310"/>
    <w:rsid w:val="00A2312B"/>
    <w:rsid w:val="00A23DD4"/>
    <w:rsid w:val="00A23DEF"/>
    <w:rsid w:val="00A248EC"/>
    <w:rsid w:val="00A25935"/>
    <w:rsid w:val="00A26002"/>
    <w:rsid w:val="00A26512"/>
    <w:rsid w:val="00A27946"/>
    <w:rsid w:val="00A30419"/>
    <w:rsid w:val="00A30537"/>
    <w:rsid w:val="00A307D1"/>
    <w:rsid w:val="00A30830"/>
    <w:rsid w:val="00A30DBB"/>
    <w:rsid w:val="00A30E1D"/>
    <w:rsid w:val="00A30F08"/>
    <w:rsid w:val="00A316DD"/>
    <w:rsid w:val="00A31DDA"/>
    <w:rsid w:val="00A32042"/>
    <w:rsid w:val="00A32171"/>
    <w:rsid w:val="00A327B4"/>
    <w:rsid w:val="00A32B45"/>
    <w:rsid w:val="00A33E2A"/>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479C3"/>
    <w:rsid w:val="00A512FE"/>
    <w:rsid w:val="00A5179C"/>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17D2"/>
    <w:rsid w:val="00AB402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357"/>
    <w:rsid w:val="00AD5C89"/>
    <w:rsid w:val="00AD79C9"/>
    <w:rsid w:val="00AD7C1A"/>
    <w:rsid w:val="00AD7DF9"/>
    <w:rsid w:val="00AD7E51"/>
    <w:rsid w:val="00AE0185"/>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35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187"/>
    <w:rsid w:val="00B3183B"/>
    <w:rsid w:val="00B31C53"/>
    <w:rsid w:val="00B32C44"/>
    <w:rsid w:val="00B330ED"/>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A53"/>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62"/>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602C"/>
    <w:rsid w:val="00BD7157"/>
    <w:rsid w:val="00BD790F"/>
    <w:rsid w:val="00BD7A3F"/>
    <w:rsid w:val="00BE1527"/>
    <w:rsid w:val="00BE16B9"/>
    <w:rsid w:val="00BE1F04"/>
    <w:rsid w:val="00BE2D55"/>
    <w:rsid w:val="00BE2ED3"/>
    <w:rsid w:val="00BE3276"/>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2EAD"/>
    <w:rsid w:val="00C03EC2"/>
    <w:rsid w:val="00C0430C"/>
    <w:rsid w:val="00C0482E"/>
    <w:rsid w:val="00C04D8B"/>
    <w:rsid w:val="00C060BE"/>
    <w:rsid w:val="00C061AD"/>
    <w:rsid w:val="00C063C6"/>
    <w:rsid w:val="00C06AA9"/>
    <w:rsid w:val="00C071F9"/>
    <w:rsid w:val="00C0744F"/>
    <w:rsid w:val="00C114A7"/>
    <w:rsid w:val="00C117A0"/>
    <w:rsid w:val="00C11895"/>
    <w:rsid w:val="00C11AF5"/>
    <w:rsid w:val="00C122C7"/>
    <w:rsid w:val="00C12918"/>
    <w:rsid w:val="00C12D44"/>
    <w:rsid w:val="00C13179"/>
    <w:rsid w:val="00C142BA"/>
    <w:rsid w:val="00C14AE3"/>
    <w:rsid w:val="00C14D53"/>
    <w:rsid w:val="00C14DB1"/>
    <w:rsid w:val="00C14FDF"/>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000F"/>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734"/>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3182"/>
    <w:rsid w:val="00C93613"/>
    <w:rsid w:val="00C93E47"/>
    <w:rsid w:val="00C94BC0"/>
    <w:rsid w:val="00C950CD"/>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9D3"/>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06E"/>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67F5F"/>
    <w:rsid w:val="00D7059A"/>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49B7"/>
    <w:rsid w:val="00DA50BB"/>
    <w:rsid w:val="00DA586B"/>
    <w:rsid w:val="00DA61C8"/>
    <w:rsid w:val="00DA64D0"/>
    <w:rsid w:val="00DA6502"/>
    <w:rsid w:val="00DA663D"/>
    <w:rsid w:val="00DA6B92"/>
    <w:rsid w:val="00DA6D9E"/>
    <w:rsid w:val="00DA6FAC"/>
    <w:rsid w:val="00DA7584"/>
    <w:rsid w:val="00DB18CB"/>
    <w:rsid w:val="00DB1C1F"/>
    <w:rsid w:val="00DB2237"/>
    <w:rsid w:val="00DB29AF"/>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6C68"/>
    <w:rsid w:val="00DC70E1"/>
    <w:rsid w:val="00DC70E4"/>
    <w:rsid w:val="00DC7154"/>
    <w:rsid w:val="00DC75C5"/>
    <w:rsid w:val="00DC7BE2"/>
    <w:rsid w:val="00DD07F0"/>
    <w:rsid w:val="00DD09AF"/>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552"/>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77C"/>
    <w:rsid w:val="00E035D1"/>
    <w:rsid w:val="00E039A4"/>
    <w:rsid w:val="00E04781"/>
    <w:rsid w:val="00E04A77"/>
    <w:rsid w:val="00E04CA6"/>
    <w:rsid w:val="00E0580E"/>
    <w:rsid w:val="00E0664F"/>
    <w:rsid w:val="00E0793E"/>
    <w:rsid w:val="00E07AAE"/>
    <w:rsid w:val="00E1176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23B"/>
    <w:rsid w:val="00E263D0"/>
    <w:rsid w:val="00E264B3"/>
    <w:rsid w:val="00E26A68"/>
    <w:rsid w:val="00E27DBA"/>
    <w:rsid w:val="00E30323"/>
    <w:rsid w:val="00E30460"/>
    <w:rsid w:val="00E318C2"/>
    <w:rsid w:val="00E33643"/>
    <w:rsid w:val="00E3396A"/>
    <w:rsid w:val="00E339CB"/>
    <w:rsid w:val="00E34BEF"/>
    <w:rsid w:val="00E34F58"/>
    <w:rsid w:val="00E34FDF"/>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482"/>
    <w:rsid w:val="00E7139E"/>
    <w:rsid w:val="00E723AC"/>
    <w:rsid w:val="00E724E9"/>
    <w:rsid w:val="00E7268D"/>
    <w:rsid w:val="00E727C7"/>
    <w:rsid w:val="00E73115"/>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95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25BA"/>
    <w:rsid w:val="00EB4520"/>
    <w:rsid w:val="00EB4964"/>
    <w:rsid w:val="00EB4E34"/>
    <w:rsid w:val="00EB5026"/>
    <w:rsid w:val="00EB562C"/>
    <w:rsid w:val="00EB5C03"/>
    <w:rsid w:val="00EB5D9C"/>
    <w:rsid w:val="00EB6322"/>
    <w:rsid w:val="00EB68D2"/>
    <w:rsid w:val="00EB7B6A"/>
    <w:rsid w:val="00EB7DFA"/>
    <w:rsid w:val="00EC0247"/>
    <w:rsid w:val="00EC027F"/>
    <w:rsid w:val="00EC0F62"/>
    <w:rsid w:val="00EC1B01"/>
    <w:rsid w:val="00EC21FF"/>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A51"/>
    <w:rsid w:val="00EE2DD9"/>
    <w:rsid w:val="00EE2E9A"/>
    <w:rsid w:val="00EE308F"/>
    <w:rsid w:val="00EE30C8"/>
    <w:rsid w:val="00EE3893"/>
    <w:rsid w:val="00EE463E"/>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5D6B"/>
    <w:rsid w:val="00F163EE"/>
    <w:rsid w:val="00F16439"/>
    <w:rsid w:val="00F16717"/>
    <w:rsid w:val="00F169ED"/>
    <w:rsid w:val="00F16E67"/>
    <w:rsid w:val="00F16EDA"/>
    <w:rsid w:val="00F17473"/>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31DB"/>
    <w:rsid w:val="00F53DB9"/>
    <w:rsid w:val="00F542AD"/>
    <w:rsid w:val="00F54464"/>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7A0"/>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leftChars="100" w:left="100"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leftChars="100" w:left="100"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44016241">
      <w:bodyDiv w:val="1"/>
      <w:marLeft w:val="0"/>
      <w:marRight w:val="0"/>
      <w:marTop w:val="0"/>
      <w:marBottom w:val="0"/>
      <w:divBdr>
        <w:top w:val="none" w:sz="0" w:space="0" w:color="auto"/>
        <w:left w:val="none" w:sz="0" w:space="0" w:color="auto"/>
        <w:bottom w:val="none" w:sz="0" w:space="0" w:color="auto"/>
        <w:right w:val="none" w:sz="0" w:space="0" w:color="auto"/>
      </w:divBdr>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2820178">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E9AA26-F7A5-4065-9675-0149A8B73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1294</TotalTime>
  <Pages>6</Pages>
  <Words>2001</Words>
  <Characters>11412</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55</cp:revision>
  <cp:lastPrinted>2013-09-26T07:23:00Z</cp:lastPrinted>
  <dcterms:created xsi:type="dcterms:W3CDTF">2020-10-16T06:45:00Z</dcterms:created>
  <dcterms:modified xsi:type="dcterms:W3CDTF">2021-01-18T08:12:00Z</dcterms:modified>
</cp:coreProperties>
</file>